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E482D6"/>
          <w:left w:val="single" w:sz="24" w:space="0" w:color="E482D6"/>
          <w:bottom w:val="single" w:sz="24" w:space="0" w:color="E482D6"/>
          <w:right w:val="single" w:sz="24" w:space="0" w:color="E482D6"/>
        </w:tblBorders>
        <w:tblLook w:val="04A0" w:firstRow="1" w:lastRow="0" w:firstColumn="1" w:lastColumn="0" w:noHBand="0" w:noVBand="1"/>
      </w:tblPr>
      <w:tblGrid>
        <w:gridCol w:w="3464"/>
        <w:gridCol w:w="5502"/>
        <w:gridCol w:w="1443"/>
      </w:tblGrid>
      <w:tr w:rsidR="004A443B" w:rsidRPr="003F00D1" w14:paraId="47DD8DD9" w14:textId="77777777" w:rsidTr="004A443B">
        <w:tc>
          <w:tcPr>
            <w:tcW w:w="3464" w:type="dxa"/>
            <w:vMerge w:val="restart"/>
            <w:shd w:val="clear" w:color="auto" w:fill="auto"/>
          </w:tcPr>
          <w:p w14:paraId="5ED65414" w14:textId="77777777" w:rsidR="004A443B" w:rsidRPr="003F00D1" w:rsidRDefault="004A443B" w:rsidP="003F00D1">
            <w:pPr>
              <w:jc w:val="center"/>
              <w:rPr>
                <w:sz w:val="22"/>
                <w:szCs w:val="22"/>
              </w:rPr>
            </w:pPr>
            <w:r w:rsidRPr="003F00D1">
              <w:rPr>
                <w:sz w:val="22"/>
                <w:szCs w:val="22"/>
              </w:rPr>
              <w:t>CREATIVE ACTIVITIES</w:t>
            </w:r>
          </w:p>
          <w:p w14:paraId="5F645FCD" w14:textId="77777777" w:rsidR="004A443B" w:rsidRPr="004A78CE" w:rsidRDefault="004A443B" w:rsidP="00F614CF">
            <w:pPr>
              <w:rPr>
                <w:sz w:val="22"/>
                <w:szCs w:val="22"/>
              </w:rPr>
            </w:pPr>
          </w:p>
          <w:p w14:paraId="28BC21D4" w14:textId="77777777" w:rsidR="004A443B" w:rsidRDefault="004A443B" w:rsidP="003F00D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46A7A23" wp14:editId="13DC6C6E">
                  <wp:extent cx="1847850" cy="1228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A7D98" w14:textId="77777777" w:rsidR="004A443B" w:rsidRPr="003F00D1" w:rsidRDefault="004A443B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shd w:val="clear" w:color="auto" w:fill="auto"/>
          </w:tcPr>
          <w:p w14:paraId="36F0FAD9" w14:textId="1D004DEE" w:rsidR="004A443B" w:rsidRPr="003F00D1" w:rsidRDefault="004A443B" w:rsidP="003F00D1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1757539" wp14:editId="28B4E791">
                  <wp:extent cx="2571750" cy="352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shd w:val="clear" w:color="auto" w:fill="auto"/>
          </w:tcPr>
          <w:p w14:paraId="55D42D60" w14:textId="498FA0CA" w:rsidR="004A443B" w:rsidRPr="003F00D1" w:rsidRDefault="004A443B" w:rsidP="003F00D1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59506DA" wp14:editId="2DD7C43A">
                  <wp:extent cx="489585" cy="5181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3B" w:rsidRPr="003F00D1" w14:paraId="76533BC5" w14:textId="77777777" w:rsidTr="004A443B">
        <w:tc>
          <w:tcPr>
            <w:tcW w:w="3464" w:type="dxa"/>
            <w:vMerge/>
            <w:shd w:val="clear" w:color="auto" w:fill="auto"/>
          </w:tcPr>
          <w:p w14:paraId="7A003AE1" w14:textId="77777777" w:rsidR="004A443B" w:rsidRPr="004A78CE" w:rsidRDefault="004A443B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26E28266" w14:textId="77777777" w:rsidR="004A443B" w:rsidRDefault="004A443B" w:rsidP="00434ABD">
            <w:pPr>
              <w:tabs>
                <w:tab w:val="left" w:pos="1503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434ABD">
              <w:rPr>
                <w:rFonts w:cs="Arial"/>
                <w:b/>
                <w:bCs/>
                <w:sz w:val="32"/>
                <w:szCs w:val="32"/>
              </w:rPr>
              <w:t>STEELPAN DRUMMING</w:t>
            </w:r>
          </w:p>
          <w:p w14:paraId="5AB146B7" w14:textId="77777777" w:rsidR="004A443B" w:rsidRPr="00B95752" w:rsidRDefault="004A443B" w:rsidP="00434ABD">
            <w:pPr>
              <w:tabs>
                <w:tab w:val="left" w:pos="1503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82AD42B" w14:textId="78ABDD72" w:rsidR="004A443B" w:rsidRDefault="004A443B" w:rsidP="00434ABD">
            <w:pPr>
              <w:tabs>
                <w:tab w:val="left" w:pos="1503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E2663E">
              <w:rPr>
                <w:rFonts w:cs="Arial"/>
                <w:b/>
                <w:bCs/>
                <w:sz w:val="22"/>
                <w:szCs w:val="22"/>
              </w:rPr>
              <w:t>Saturday 5 July 2025</w:t>
            </w:r>
          </w:p>
          <w:p w14:paraId="54457AB1" w14:textId="5575C403" w:rsidR="00D34C41" w:rsidRDefault="00D34C41" w:rsidP="00434ABD">
            <w:pPr>
              <w:tabs>
                <w:tab w:val="left" w:pos="1503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Time: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r w:rsidR="0097158B" w:rsidRPr="0097158B">
              <w:rPr>
                <w:rFonts w:cs="Arial"/>
                <w:sz w:val="22"/>
                <w:szCs w:val="22"/>
              </w:rPr>
              <w:t>1.30pm</w:t>
            </w:r>
          </w:p>
          <w:p w14:paraId="4862A330" w14:textId="3E2CC550" w:rsidR="00D160AE" w:rsidRDefault="00D160AE" w:rsidP="00434ABD">
            <w:pPr>
              <w:tabs>
                <w:tab w:val="left" w:pos="1503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Venue:</w:t>
            </w:r>
            <w:r w:rsidR="00761D4B">
              <w:rPr>
                <w:rFonts w:cs="Arial"/>
                <w:b/>
                <w:bCs/>
                <w:sz w:val="22"/>
                <w:szCs w:val="22"/>
              </w:rPr>
              <w:tab/>
            </w:r>
            <w:r w:rsidR="00761D4B" w:rsidRPr="00761D4B">
              <w:rPr>
                <w:rFonts w:cs="Arial"/>
                <w:sz w:val="22"/>
                <w:szCs w:val="22"/>
              </w:rPr>
              <w:t>Hucknall Central Methodist Church Hall</w:t>
            </w:r>
          </w:p>
          <w:p w14:paraId="262FC4B4" w14:textId="1F82B0E6" w:rsidR="004A443B" w:rsidRDefault="004A443B" w:rsidP="00434ABD">
            <w:pPr>
              <w:tabs>
                <w:tab w:val="left" w:pos="1503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Price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  <w:t>£1</w:t>
            </w:r>
            <w:r w:rsidR="00CA5671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 xml:space="preserve"> including tea and biscuits</w:t>
            </w:r>
          </w:p>
          <w:p w14:paraId="5B8785F3" w14:textId="7BB29941" w:rsidR="004A443B" w:rsidRDefault="004A443B" w:rsidP="00434ABD">
            <w:pPr>
              <w:tabs>
                <w:tab w:val="left" w:pos="1503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042C4F">
              <w:rPr>
                <w:rFonts w:cs="Arial"/>
                <w:sz w:val="22"/>
                <w:szCs w:val="22"/>
              </w:rPr>
              <w:t>Wednesday 4 June 2025</w:t>
            </w:r>
          </w:p>
          <w:p w14:paraId="792AB449" w14:textId="77777777" w:rsidR="004A443B" w:rsidRPr="003606EC" w:rsidRDefault="004A443B" w:rsidP="00434ABD">
            <w:pPr>
              <w:tabs>
                <w:tab w:val="left" w:pos="1503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228DA17" w14:textId="77777777" w:rsidR="00667AD0" w:rsidRDefault="00667AD0">
      <w:pPr>
        <w:jc w:val="both"/>
        <w:rPr>
          <w:szCs w:val="24"/>
        </w:rPr>
      </w:pPr>
    </w:p>
    <w:p w14:paraId="7345A245" w14:textId="77777777" w:rsidR="00BA56F1" w:rsidRDefault="00BA56F1">
      <w:pPr>
        <w:jc w:val="both"/>
        <w:rPr>
          <w:szCs w:val="24"/>
        </w:rPr>
      </w:pPr>
    </w:p>
    <w:p w14:paraId="2443A95B" w14:textId="0FAE1143" w:rsidR="00AF5F83" w:rsidRPr="004E44F5" w:rsidRDefault="00AF5F83" w:rsidP="00AF5F83">
      <w:pPr>
        <w:jc w:val="both"/>
        <w:rPr>
          <w:rFonts w:cs="Arial"/>
          <w:sz w:val="22"/>
          <w:szCs w:val="22"/>
        </w:rPr>
      </w:pPr>
      <w:r w:rsidRPr="004E44F5">
        <w:rPr>
          <w:rFonts w:cs="Arial"/>
          <w:sz w:val="22"/>
          <w:szCs w:val="22"/>
        </w:rPr>
        <w:t>This is a great opportunity to experience a hands</w:t>
      </w:r>
      <w:r w:rsidR="00577E7D" w:rsidRPr="004E44F5">
        <w:rPr>
          <w:rFonts w:cs="Arial"/>
          <w:sz w:val="22"/>
          <w:szCs w:val="22"/>
        </w:rPr>
        <w:t>-</w:t>
      </w:r>
      <w:r w:rsidRPr="004E44F5">
        <w:rPr>
          <w:rFonts w:cs="Arial"/>
          <w:sz w:val="22"/>
          <w:szCs w:val="22"/>
        </w:rPr>
        <w:t>on musical activity using steelpan drums.</w:t>
      </w:r>
      <w:r w:rsidR="004A2B86">
        <w:rPr>
          <w:rFonts w:cs="Arial"/>
          <w:sz w:val="22"/>
          <w:szCs w:val="22"/>
        </w:rPr>
        <w:t xml:space="preserve"> </w:t>
      </w:r>
      <w:r w:rsidR="00511B76">
        <w:rPr>
          <w:rFonts w:cs="Arial"/>
          <w:sz w:val="22"/>
          <w:szCs w:val="22"/>
        </w:rPr>
        <w:t>The session will last around 3 hours and y</w:t>
      </w:r>
      <w:r w:rsidR="00CB65B9">
        <w:rPr>
          <w:rFonts w:cs="Arial"/>
          <w:sz w:val="22"/>
          <w:szCs w:val="22"/>
        </w:rPr>
        <w:t>ou will be split into two groups</w:t>
      </w:r>
      <w:r w:rsidR="004A2B86">
        <w:rPr>
          <w:rFonts w:cs="Arial"/>
          <w:sz w:val="22"/>
          <w:szCs w:val="22"/>
        </w:rPr>
        <w:t xml:space="preserve">, each having </w:t>
      </w:r>
      <w:r w:rsidRPr="004E44F5">
        <w:rPr>
          <w:rFonts w:cs="Arial"/>
          <w:sz w:val="22"/>
          <w:szCs w:val="22"/>
        </w:rPr>
        <w:t>drumming tuition</w:t>
      </w:r>
      <w:r w:rsidR="00A74010">
        <w:rPr>
          <w:rFonts w:cs="Arial"/>
          <w:sz w:val="22"/>
          <w:szCs w:val="22"/>
        </w:rPr>
        <w:t xml:space="preserve"> and</w:t>
      </w:r>
      <w:r w:rsidRPr="004E44F5">
        <w:rPr>
          <w:rFonts w:cs="Arial"/>
          <w:sz w:val="22"/>
          <w:szCs w:val="22"/>
        </w:rPr>
        <w:t xml:space="preserve"> swapping periodically during the with the other</w:t>
      </w:r>
      <w:r w:rsidR="00433493">
        <w:rPr>
          <w:rFonts w:cs="Arial"/>
          <w:sz w:val="22"/>
          <w:szCs w:val="22"/>
        </w:rPr>
        <w:t xml:space="preserve"> group</w:t>
      </w:r>
      <w:r w:rsidRPr="004E44F5">
        <w:rPr>
          <w:rFonts w:cs="Arial"/>
          <w:sz w:val="22"/>
          <w:szCs w:val="22"/>
        </w:rPr>
        <w:t>. Th</w:t>
      </w:r>
      <w:r w:rsidR="00136868" w:rsidRPr="004E44F5">
        <w:rPr>
          <w:rFonts w:cs="Arial"/>
          <w:sz w:val="22"/>
          <w:szCs w:val="22"/>
        </w:rPr>
        <w:t>e session is great</w:t>
      </w:r>
      <w:r w:rsidRPr="004E44F5">
        <w:rPr>
          <w:rFonts w:cs="Arial"/>
          <w:sz w:val="22"/>
          <w:szCs w:val="22"/>
        </w:rPr>
        <w:t xml:space="preserve"> fun so come along and learn something new.</w:t>
      </w:r>
    </w:p>
    <w:p w14:paraId="52C4CB6B" w14:textId="77777777" w:rsidR="00434ABD" w:rsidRDefault="00434ABD">
      <w:pPr>
        <w:jc w:val="both"/>
        <w:rPr>
          <w:szCs w:val="24"/>
        </w:rPr>
      </w:pPr>
    </w:p>
    <w:p w14:paraId="2EAB794E" w14:textId="77777777" w:rsidR="00BA56F1" w:rsidRDefault="00BA56F1">
      <w:pPr>
        <w:jc w:val="both"/>
        <w:rPr>
          <w:szCs w:val="24"/>
        </w:rPr>
      </w:pPr>
    </w:p>
    <w:p w14:paraId="217767BB" w14:textId="77777777" w:rsidR="003D69F3" w:rsidRPr="00680E14" w:rsidRDefault="003D69F3" w:rsidP="003D69F3">
      <w:pPr>
        <w:jc w:val="both"/>
        <w:rPr>
          <w:sz w:val="20"/>
        </w:rPr>
      </w:pPr>
      <w:r w:rsidRPr="00680E14">
        <w:rPr>
          <w:sz w:val="20"/>
        </w:rPr>
        <w:t xml:space="preserve">Please complete the application form below and send to Notts Fed of WIs, Trent Bridge House, Beastmarket Hill, Newark, Notts, NG24 1BN or scan it to </w:t>
      </w:r>
      <w:hyperlink r:id="rId11" w:history="1">
        <w:r w:rsidRPr="00680E14">
          <w:rPr>
            <w:rStyle w:val="Hyperlink"/>
            <w:color w:val="auto"/>
            <w:sz w:val="20"/>
          </w:rPr>
          <w:t>admin@nottswi.org.uk</w:t>
        </w:r>
      </w:hyperlink>
      <w:r w:rsidRPr="00680E14">
        <w:rPr>
          <w:sz w:val="20"/>
        </w:rPr>
        <w:t xml:space="preserve"> and either send a cheque made payable to Notts Fed of WIs (2 signatures on WI cheques please) or a BACS payment. All proceeds raised by this event will go into Federation funds. If, a week before the event, you have not received any tickets or notification that the event has been cancelled, please contact the office.</w:t>
      </w:r>
    </w:p>
    <w:p w14:paraId="2742700D" w14:textId="77777777" w:rsidR="00705410" w:rsidRDefault="00705410" w:rsidP="00705410">
      <w:pPr>
        <w:jc w:val="center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705410" w14:paraId="0E4BD887" w14:textId="77777777" w:rsidTr="001958B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3AD1663C" w14:textId="71899B86" w:rsidR="00705410" w:rsidRPr="0090282D" w:rsidRDefault="00B95752" w:rsidP="001958B9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Steelpan Drumming – 5 July 2025</w:t>
            </w:r>
          </w:p>
        </w:tc>
      </w:tr>
      <w:tr w:rsidR="00705410" w14:paraId="50258447" w14:textId="77777777" w:rsidTr="001958B9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EBE6686" w14:textId="77777777" w:rsidR="00705410" w:rsidRDefault="00705410" w:rsidP="001958B9">
            <w: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6FCDFD" w14:textId="77777777" w:rsidR="00705410" w:rsidRDefault="00705410" w:rsidP="001958B9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E3C4E" w14:textId="77777777" w:rsidR="00705410" w:rsidRDefault="00705410" w:rsidP="001958B9">
            <w: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9C2433" w14:textId="77777777" w:rsidR="00705410" w:rsidRDefault="00705410" w:rsidP="001958B9"/>
        </w:tc>
      </w:tr>
      <w:tr w:rsidR="00705410" w14:paraId="0ED01B3D" w14:textId="77777777" w:rsidTr="001958B9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508A22" w14:textId="77777777" w:rsidR="00705410" w:rsidRDefault="00705410" w:rsidP="001958B9"/>
        </w:tc>
      </w:tr>
      <w:tr w:rsidR="00705410" w14:paraId="22AD3393" w14:textId="77777777" w:rsidTr="001958B9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1A150" w14:textId="77777777" w:rsidR="00705410" w:rsidRDefault="00705410" w:rsidP="001958B9">
            <w:r>
              <w:t>Tel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67612" w14:textId="77777777" w:rsidR="00705410" w:rsidRDefault="00705410" w:rsidP="001958B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C5B9E" w14:textId="77777777" w:rsidR="00705410" w:rsidRDefault="00705410" w:rsidP="001958B9">
            <w:r>
              <w:t>Email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16039664" w14:textId="77777777" w:rsidR="00705410" w:rsidRDefault="00705410" w:rsidP="001958B9"/>
        </w:tc>
      </w:tr>
      <w:tr w:rsidR="00705410" w14:paraId="487E7332" w14:textId="77777777" w:rsidTr="001958B9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7"/>
            <w:tcBorders>
              <w:top w:val="nil"/>
              <w:left w:val="nil"/>
              <w:right w:val="nil"/>
            </w:tcBorders>
          </w:tcPr>
          <w:p w14:paraId="121A9DD1" w14:textId="77777777" w:rsidR="00705410" w:rsidRDefault="00705410" w:rsidP="001958B9">
            <w:pPr>
              <w:rPr>
                <w:rFonts w:cs="Arial"/>
                <w:sz w:val="22"/>
                <w:szCs w:val="22"/>
              </w:rPr>
            </w:pPr>
          </w:p>
          <w:p w14:paraId="69A05F8C" w14:textId="77777777" w:rsidR="00EC665E" w:rsidRDefault="00EC665E" w:rsidP="001958B9">
            <w:pPr>
              <w:rPr>
                <w:rFonts w:cs="Arial"/>
                <w:sz w:val="22"/>
                <w:szCs w:val="22"/>
              </w:rPr>
            </w:pPr>
          </w:p>
        </w:tc>
      </w:tr>
      <w:tr w:rsidR="00705410" w14:paraId="65EC918D" w14:textId="77777777" w:rsidTr="001958B9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6303D" w14:textId="77777777" w:rsidR="00705410" w:rsidRDefault="00705410" w:rsidP="001958B9">
            <w:pPr>
              <w:rPr>
                <w:rFonts w:cs="Arial"/>
                <w:sz w:val="22"/>
                <w:szCs w:val="22"/>
              </w:rPr>
            </w:pPr>
          </w:p>
          <w:p w14:paraId="0C455D4B" w14:textId="6F8D3204" w:rsidR="00705410" w:rsidRDefault="00705410" w:rsidP="001958B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_____ </w:t>
            </w:r>
            <w:r w:rsidR="00EC665E">
              <w:rPr>
                <w:rFonts w:cs="Arial"/>
                <w:sz w:val="22"/>
                <w:szCs w:val="22"/>
              </w:rPr>
              <w:t>place</w:t>
            </w:r>
            <w:r>
              <w:rPr>
                <w:rFonts w:cs="Arial"/>
                <w:sz w:val="22"/>
                <w:szCs w:val="22"/>
              </w:rPr>
              <w:t>(s) required at £</w:t>
            </w:r>
            <w:r w:rsidR="00450DDC">
              <w:rPr>
                <w:rFonts w:cs="Arial"/>
                <w:sz w:val="22"/>
                <w:szCs w:val="22"/>
              </w:rPr>
              <w:t>1</w:t>
            </w:r>
            <w:r w:rsidR="00CA5671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 xml:space="preserve"> per person. </w:t>
            </w:r>
          </w:p>
          <w:p w14:paraId="5C18C483" w14:textId="77777777" w:rsidR="00705410" w:rsidRDefault="00705410" w:rsidP="001958B9">
            <w:pPr>
              <w:rPr>
                <w:sz w:val="22"/>
                <w:szCs w:val="22"/>
              </w:rPr>
            </w:pPr>
          </w:p>
          <w:p w14:paraId="3D37AD42" w14:textId="77777777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payment of £_____</w:t>
            </w:r>
            <w:r w:rsidRPr="007236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Please tick payment method (See ‘How to Book’ below for further information):</w:t>
            </w:r>
          </w:p>
          <w:p w14:paraId="1BFE8463" w14:textId="77777777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ab/>
              <w:t>Cash or card (in person in the office)</w:t>
            </w:r>
          </w:p>
          <w:p w14:paraId="0E29816A" w14:textId="77777777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ab/>
              <w:t>Cheque</w:t>
            </w:r>
          </w:p>
          <w:p w14:paraId="695682DE" w14:textId="31DED5CA" w:rsidR="00705410" w:rsidRDefault="00705410" w:rsidP="00195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ab/>
            </w:r>
            <w:r w:rsidRPr="00680E14">
              <w:rPr>
                <w:rFonts w:cs="Arial"/>
                <w:sz w:val="22"/>
                <w:szCs w:val="22"/>
              </w:rPr>
              <w:t>BACS using ref ‘</w:t>
            </w:r>
            <w:r w:rsidR="00BA56F1">
              <w:rPr>
                <w:rFonts w:cs="Arial"/>
                <w:color w:val="000000"/>
                <w:sz w:val="22"/>
                <w:szCs w:val="22"/>
              </w:rPr>
              <w:t>CA018</w:t>
            </w:r>
            <w:r w:rsidRPr="00680E14">
              <w:rPr>
                <w:rFonts w:cs="Arial"/>
                <w:sz w:val="22"/>
                <w:szCs w:val="22"/>
              </w:rPr>
              <w:t>’ was</w:t>
            </w:r>
            <w:r>
              <w:rPr>
                <w:sz w:val="22"/>
                <w:szCs w:val="22"/>
              </w:rPr>
              <w:t xml:space="preserve"> sent on ______________</w:t>
            </w:r>
          </w:p>
          <w:p w14:paraId="36E763CD" w14:textId="77777777" w:rsidR="00705410" w:rsidRPr="00942720" w:rsidRDefault="00705410" w:rsidP="001958B9">
            <w:pPr>
              <w:rPr>
                <w:sz w:val="22"/>
                <w:szCs w:val="22"/>
              </w:rPr>
            </w:pPr>
          </w:p>
        </w:tc>
      </w:tr>
    </w:tbl>
    <w:p w14:paraId="3F98C582" w14:textId="77777777" w:rsidR="00705410" w:rsidRDefault="00705410" w:rsidP="00705410"/>
    <w:p w14:paraId="62DDECA8" w14:textId="77777777" w:rsidR="00705410" w:rsidRDefault="00705410" w:rsidP="00705410"/>
    <w:p w14:paraId="76CCE077" w14:textId="77777777" w:rsidR="00705410" w:rsidRDefault="00705410" w:rsidP="00705410"/>
    <w:p w14:paraId="2CCC239A" w14:textId="77777777" w:rsidR="00705410" w:rsidRDefault="00705410" w:rsidP="00705410"/>
    <w:p w14:paraId="2E7E93DA" w14:textId="77777777" w:rsidR="00705410" w:rsidRDefault="00705410" w:rsidP="00705410"/>
    <w:p w14:paraId="69232A1D" w14:textId="77777777" w:rsidR="003558FA" w:rsidRDefault="003558FA" w:rsidP="00705410"/>
    <w:p w14:paraId="555CF55D" w14:textId="77777777" w:rsidR="003558FA" w:rsidRDefault="003558FA" w:rsidP="00705410"/>
    <w:p w14:paraId="61C97451" w14:textId="77777777" w:rsidR="003558FA" w:rsidRDefault="003558FA" w:rsidP="00705410"/>
    <w:p w14:paraId="48FAE1EB" w14:textId="77777777" w:rsidR="00705410" w:rsidRDefault="00705410" w:rsidP="00705410"/>
    <w:p w14:paraId="18BBF231" w14:textId="77777777" w:rsidR="00BA56F1" w:rsidRDefault="00BA56F1" w:rsidP="00705410"/>
    <w:p w14:paraId="05A79468" w14:textId="77777777" w:rsidR="00705410" w:rsidRPr="008A24FE" w:rsidRDefault="00705410" w:rsidP="00705410">
      <w:pPr>
        <w:rPr>
          <w:bCs/>
          <w:sz w:val="22"/>
          <w:szCs w:val="22"/>
        </w:rPr>
      </w:pPr>
      <w:bookmarkStart w:id="3" w:name="_Hlk180400007"/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58"/>
      </w:tblGrid>
      <w:tr w:rsidR="00705410" w:rsidRPr="008A24FE" w14:paraId="25982087" w14:textId="77777777" w:rsidTr="001958B9">
        <w:tc>
          <w:tcPr>
            <w:tcW w:w="2235" w:type="dxa"/>
            <w:shd w:val="clear" w:color="auto" w:fill="auto"/>
          </w:tcPr>
          <w:p w14:paraId="08F50E3C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3C2FCCF8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10D71047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>
              <w:rPr>
                <w:bCs/>
                <w:sz w:val="20"/>
              </w:rPr>
              <w:t xml:space="preserve">it </w:t>
            </w:r>
            <w:r w:rsidRPr="008A24FE">
              <w:rPr>
                <w:bCs/>
                <w:sz w:val="20"/>
              </w:rPr>
              <w:t>to the address above.</w:t>
            </w:r>
            <w:r>
              <w:rPr>
                <w:bCs/>
                <w:sz w:val="20"/>
              </w:rPr>
              <w:t xml:space="preserve"> Send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>
              <w:rPr>
                <w:bCs/>
                <w:sz w:val="20"/>
              </w:rPr>
              <w:t>above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705410" w:rsidRPr="008A24FE" w14:paraId="2A01764E" w14:textId="77777777" w:rsidTr="001958B9">
        <w:tc>
          <w:tcPr>
            <w:tcW w:w="2235" w:type="dxa"/>
            <w:shd w:val="clear" w:color="auto" w:fill="auto"/>
          </w:tcPr>
          <w:p w14:paraId="58249F60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100318E5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61DEB5B2" w14:textId="77777777" w:rsidR="00705410" w:rsidRPr="008A24FE" w:rsidRDefault="00705410" w:rsidP="00705410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37ED69D2" w14:textId="77777777" w:rsidR="00705410" w:rsidRPr="008A24FE" w:rsidRDefault="00705410" w:rsidP="00705410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email OR insert your postal address include £1.50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705410" w:rsidRPr="008A24FE" w14:paraId="6531E503" w14:textId="77777777" w:rsidTr="001958B9">
        <w:tc>
          <w:tcPr>
            <w:tcW w:w="2235" w:type="dxa"/>
            <w:shd w:val="clear" w:color="auto" w:fill="auto"/>
          </w:tcPr>
          <w:p w14:paraId="15246016" w14:textId="77777777" w:rsidR="00705410" w:rsidRPr="008A24FE" w:rsidRDefault="00705410" w:rsidP="001958B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</w:p>
        </w:tc>
        <w:tc>
          <w:tcPr>
            <w:tcW w:w="8450" w:type="dxa"/>
            <w:shd w:val="clear" w:color="auto" w:fill="auto"/>
          </w:tcPr>
          <w:p w14:paraId="2F86E5FD" w14:textId="77777777" w:rsidR="00705410" w:rsidRPr="008A24FE" w:rsidRDefault="00705410" w:rsidP="001958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attend 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  <w:bookmarkEnd w:id="3"/>
    </w:tbl>
    <w:p w14:paraId="440A98CF" w14:textId="77777777" w:rsidR="0018266A" w:rsidRDefault="0018266A" w:rsidP="003558FA">
      <w:pPr>
        <w:rPr>
          <w:b/>
        </w:rPr>
      </w:pPr>
    </w:p>
    <w:sectPr w:rsidR="0018266A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3324">
    <w:abstractNumId w:val="2"/>
  </w:num>
  <w:num w:numId="2" w16cid:durableId="319577732">
    <w:abstractNumId w:val="3"/>
  </w:num>
  <w:num w:numId="3" w16cid:durableId="935552541">
    <w:abstractNumId w:val="0"/>
  </w:num>
  <w:num w:numId="4" w16cid:durableId="60839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42C4F"/>
    <w:rsid w:val="0006722B"/>
    <w:rsid w:val="0008702B"/>
    <w:rsid w:val="00093187"/>
    <w:rsid w:val="000A4616"/>
    <w:rsid w:val="000F781E"/>
    <w:rsid w:val="00111AA0"/>
    <w:rsid w:val="001145BD"/>
    <w:rsid w:val="00136868"/>
    <w:rsid w:val="0018266A"/>
    <w:rsid w:val="001D3662"/>
    <w:rsid w:val="001E2976"/>
    <w:rsid w:val="001E62AC"/>
    <w:rsid w:val="001E796C"/>
    <w:rsid w:val="001F4E14"/>
    <w:rsid w:val="00255231"/>
    <w:rsid w:val="002B2F6F"/>
    <w:rsid w:val="002C5C0D"/>
    <w:rsid w:val="003029A5"/>
    <w:rsid w:val="00326A5E"/>
    <w:rsid w:val="0033242F"/>
    <w:rsid w:val="00332B24"/>
    <w:rsid w:val="00332DA4"/>
    <w:rsid w:val="00342E0E"/>
    <w:rsid w:val="003546C2"/>
    <w:rsid w:val="003558FA"/>
    <w:rsid w:val="003606EC"/>
    <w:rsid w:val="00370426"/>
    <w:rsid w:val="00393D3E"/>
    <w:rsid w:val="003B30CA"/>
    <w:rsid w:val="003D69F3"/>
    <w:rsid w:val="003F00D1"/>
    <w:rsid w:val="003F49CB"/>
    <w:rsid w:val="004225D4"/>
    <w:rsid w:val="00433493"/>
    <w:rsid w:val="00433B8E"/>
    <w:rsid w:val="00434ABD"/>
    <w:rsid w:val="00435643"/>
    <w:rsid w:val="0043785A"/>
    <w:rsid w:val="00450DDC"/>
    <w:rsid w:val="004625E3"/>
    <w:rsid w:val="004743F0"/>
    <w:rsid w:val="0048462A"/>
    <w:rsid w:val="004951DE"/>
    <w:rsid w:val="0049565A"/>
    <w:rsid w:val="004A2B86"/>
    <w:rsid w:val="004A443B"/>
    <w:rsid w:val="004A78CE"/>
    <w:rsid w:val="004C2BD6"/>
    <w:rsid w:val="004D401D"/>
    <w:rsid w:val="004E44F5"/>
    <w:rsid w:val="004F7B28"/>
    <w:rsid w:val="00511B76"/>
    <w:rsid w:val="005243BC"/>
    <w:rsid w:val="00531088"/>
    <w:rsid w:val="00550091"/>
    <w:rsid w:val="005547A0"/>
    <w:rsid w:val="00562CCC"/>
    <w:rsid w:val="00577E7D"/>
    <w:rsid w:val="00590FD6"/>
    <w:rsid w:val="005F13C6"/>
    <w:rsid w:val="00622E93"/>
    <w:rsid w:val="00637940"/>
    <w:rsid w:val="00662DD5"/>
    <w:rsid w:val="00667AD0"/>
    <w:rsid w:val="00675DDC"/>
    <w:rsid w:val="00685626"/>
    <w:rsid w:val="00695364"/>
    <w:rsid w:val="006A0A50"/>
    <w:rsid w:val="006A6C66"/>
    <w:rsid w:val="006E1648"/>
    <w:rsid w:val="006F6F73"/>
    <w:rsid w:val="00705410"/>
    <w:rsid w:val="0072368E"/>
    <w:rsid w:val="0072714D"/>
    <w:rsid w:val="00737B5A"/>
    <w:rsid w:val="007523D7"/>
    <w:rsid w:val="00761D4B"/>
    <w:rsid w:val="007805DA"/>
    <w:rsid w:val="0078568A"/>
    <w:rsid w:val="00787EEB"/>
    <w:rsid w:val="00794E37"/>
    <w:rsid w:val="007A2378"/>
    <w:rsid w:val="007B383A"/>
    <w:rsid w:val="007B79F5"/>
    <w:rsid w:val="007C121D"/>
    <w:rsid w:val="007F2109"/>
    <w:rsid w:val="007F6158"/>
    <w:rsid w:val="0089583F"/>
    <w:rsid w:val="008D1350"/>
    <w:rsid w:val="008E363C"/>
    <w:rsid w:val="008F4A10"/>
    <w:rsid w:val="008F6EBB"/>
    <w:rsid w:val="008F784A"/>
    <w:rsid w:val="009275E3"/>
    <w:rsid w:val="0093212D"/>
    <w:rsid w:val="00935857"/>
    <w:rsid w:val="00942720"/>
    <w:rsid w:val="00954CC7"/>
    <w:rsid w:val="00960A1B"/>
    <w:rsid w:val="0097158B"/>
    <w:rsid w:val="00984F6F"/>
    <w:rsid w:val="009A661E"/>
    <w:rsid w:val="009C6EB7"/>
    <w:rsid w:val="009E6FF8"/>
    <w:rsid w:val="009F30BA"/>
    <w:rsid w:val="00A14328"/>
    <w:rsid w:val="00A143EF"/>
    <w:rsid w:val="00A23543"/>
    <w:rsid w:val="00A2523D"/>
    <w:rsid w:val="00A74010"/>
    <w:rsid w:val="00A74984"/>
    <w:rsid w:val="00A808E6"/>
    <w:rsid w:val="00AD184B"/>
    <w:rsid w:val="00AD33B6"/>
    <w:rsid w:val="00AF5F83"/>
    <w:rsid w:val="00B11170"/>
    <w:rsid w:val="00B149F5"/>
    <w:rsid w:val="00B23DF3"/>
    <w:rsid w:val="00B4324C"/>
    <w:rsid w:val="00B4398B"/>
    <w:rsid w:val="00B81664"/>
    <w:rsid w:val="00B95752"/>
    <w:rsid w:val="00BA56F1"/>
    <w:rsid w:val="00BB4A0A"/>
    <w:rsid w:val="00BC289E"/>
    <w:rsid w:val="00C107E1"/>
    <w:rsid w:val="00C61E5D"/>
    <w:rsid w:val="00C846C6"/>
    <w:rsid w:val="00CA5671"/>
    <w:rsid w:val="00CA76C7"/>
    <w:rsid w:val="00CB56E6"/>
    <w:rsid w:val="00CB65B9"/>
    <w:rsid w:val="00CB7B91"/>
    <w:rsid w:val="00CC0005"/>
    <w:rsid w:val="00CC7D88"/>
    <w:rsid w:val="00CD5CDD"/>
    <w:rsid w:val="00CF51A5"/>
    <w:rsid w:val="00D134AE"/>
    <w:rsid w:val="00D160AE"/>
    <w:rsid w:val="00D17AE2"/>
    <w:rsid w:val="00D27F32"/>
    <w:rsid w:val="00D34C41"/>
    <w:rsid w:val="00D57877"/>
    <w:rsid w:val="00D64407"/>
    <w:rsid w:val="00D76FD7"/>
    <w:rsid w:val="00DC6534"/>
    <w:rsid w:val="00DE27BF"/>
    <w:rsid w:val="00E20B66"/>
    <w:rsid w:val="00E24902"/>
    <w:rsid w:val="00E2663E"/>
    <w:rsid w:val="00E72516"/>
    <w:rsid w:val="00E834FD"/>
    <w:rsid w:val="00EA30F4"/>
    <w:rsid w:val="00EB2B5C"/>
    <w:rsid w:val="00EC630D"/>
    <w:rsid w:val="00EC665E"/>
    <w:rsid w:val="00EC748F"/>
    <w:rsid w:val="00EE2852"/>
    <w:rsid w:val="00F327F0"/>
    <w:rsid w:val="00F614CF"/>
    <w:rsid w:val="00F74828"/>
    <w:rsid w:val="00F9438A"/>
    <w:rsid w:val="00FA0000"/>
    <w:rsid w:val="00FA2B4A"/>
    <w:rsid w:val="00FA7F94"/>
    <w:rsid w:val="00FC2297"/>
    <w:rsid w:val="00FC71A8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0D2FF"/>
  <w15:chartTrackingRefBased/>
  <w15:docId w15:val="{BA7D4451-B785-4D1B-AE53-9E6B684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nottswi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73CF9-BE01-43F2-A59D-B26B2B702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4D6D2-401A-42CE-ACB2-1E2E93F11699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3.xml><?xml version="1.0" encoding="utf-8"?>
<ds:datastoreItem xmlns:ds="http://schemas.openxmlformats.org/officeDocument/2006/customXml" ds:itemID="{3AE385FD-A51E-4457-B5FE-64BBC1332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Nottinghamshire WI Federation Secretarial Assistant</cp:lastModifiedBy>
  <cp:revision>24</cp:revision>
  <cp:lastPrinted>2025-03-26T12:03:00Z</cp:lastPrinted>
  <dcterms:created xsi:type="dcterms:W3CDTF">2025-03-26T11:26:00Z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