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18" w:space="0" w:color="C45911"/>
          <w:left w:val="single" w:sz="18" w:space="0" w:color="C45911"/>
          <w:bottom w:val="single" w:sz="18" w:space="0" w:color="C45911"/>
          <w:right w:val="single" w:sz="18" w:space="0" w:color="C4591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72"/>
        <w:gridCol w:w="1265"/>
      </w:tblGrid>
      <w:tr w:rsidR="00AA2EAA" w:rsidRPr="00F74828" w14:paraId="59CDA840" w14:textId="77777777" w:rsidTr="00307E47">
        <w:trPr>
          <w:trHeight w:val="537"/>
        </w:trPr>
        <w:tc>
          <w:tcPr>
            <w:tcW w:w="4361" w:type="dxa"/>
            <w:shd w:val="clear" w:color="auto" w:fill="auto"/>
          </w:tcPr>
          <w:p w14:paraId="700574AC" w14:textId="77777777" w:rsidR="00591FF5" w:rsidRPr="00591FF5" w:rsidRDefault="00591FF5" w:rsidP="00591FF5">
            <w:pPr>
              <w:jc w:val="center"/>
              <w:rPr>
                <w:rFonts w:ascii="Calibri" w:eastAsia="Calibri" w:hAnsi="Calibri"/>
                <w:noProof/>
                <w:sz w:val="36"/>
                <w:szCs w:val="36"/>
                <w:lang w:eastAsia="en-US"/>
              </w:rPr>
            </w:pPr>
            <w:r w:rsidRPr="00591FF5">
              <w:rPr>
                <w:rFonts w:ascii="Calibri" w:eastAsia="Calibri" w:hAnsi="Calibri"/>
                <w:noProof/>
                <w:sz w:val="36"/>
                <w:szCs w:val="36"/>
                <w:lang w:eastAsia="en-US"/>
              </w:rPr>
              <w:t>WI SUPPORT TEAM</w:t>
            </w:r>
          </w:p>
          <w:p w14:paraId="4A46D0E1" w14:textId="77777777" w:rsidR="00AA2EAA" w:rsidRPr="00ED3C84" w:rsidRDefault="00AA2EAA" w:rsidP="00307E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19C82434" w14:textId="77777777" w:rsidR="00AA2EAA" w:rsidRPr="000440B3" w:rsidRDefault="00AA2EAA" w:rsidP="00307E47">
            <w:pPr>
              <w:jc w:val="center"/>
              <w:rPr>
                <w:sz w:val="22"/>
                <w:szCs w:val="22"/>
              </w:rPr>
            </w:pPr>
            <w:r w:rsidRPr="003F00D1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93503F8" wp14:editId="0879E2F5">
                  <wp:extent cx="2571750" cy="352425"/>
                  <wp:effectExtent l="0" t="0" r="0" b="9525"/>
                  <wp:docPr id="471442504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442504" name="Picture 1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shd w:val="clear" w:color="auto" w:fill="auto"/>
          </w:tcPr>
          <w:p w14:paraId="2E2197EA" w14:textId="77777777" w:rsidR="00AA2EAA" w:rsidRPr="000440B3" w:rsidRDefault="00AA2EAA" w:rsidP="00307E47">
            <w:pPr>
              <w:jc w:val="center"/>
              <w:rPr>
                <w:sz w:val="22"/>
                <w:szCs w:val="22"/>
              </w:rPr>
            </w:pPr>
            <w:r w:rsidRPr="003F00D1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059DA64" wp14:editId="621BF38F">
                  <wp:extent cx="489585" cy="518160"/>
                  <wp:effectExtent l="0" t="0" r="5715" b="0"/>
                  <wp:docPr id="121736703" name="Picture 2" descr="A logo with a horn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6703" name="Picture 2" descr="A logo with a horn and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9CC" w:rsidRPr="00F74828" w14:paraId="5CAAA2D1" w14:textId="77777777" w:rsidTr="00F9259E">
        <w:trPr>
          <w:trHeight w:val="558"/>
        </w:trPr>
        <w:tc>
          <w:tcPr>
            <w:tcW w:w="10598" w:type="dxa"/>
            <w:gridSpan w:val="3"/>
            <w:shd w:val="clear" w:color="auto" w:fill="auto"/>
          </w:tcPr>
          <w:p w14:paraId="5BA9A570" w14:textId="77777777" w:rsidR="00F60A2B" w:rsidRDefault="00F60A2B" w:rsidP="00307E47">
            <w:pPr>
              <w:jc w:val="center"/>
              <w:rPr>
                <w:rFonts w:ascii="Calibri" w:eastAsia="Calibri" w:hAnsi="Calibri"/>
                <w:b/>
                <w:bCs/>
                <w:noProof/>
                <w:sz w:val="36"/>
                <w:szCs w:val="36"/>
                <w:lang w:eastAsia="en-US"/>
              </w:rPr>
            </w:pPr>
          </w:p>
          <w:p w14:paraId="2D0B72AF" w14:textId="77777777" w:rsidR="00591FF5" w:rsidRDefault="00591FF5" w:rsidP="00307E47">
            <w:pPr>
              <w:jc w:val="center"/>
              <w:rPr>
                <w:rFonts w:ascii="Calibri" w:eastAsia="Calibri" w:hAnsi="Calibri"/>
                <w:b/>
                <w:bCs/>
                <w:noProof/>
                <w:sz w:val="36"/>
                <w:szCs w:val="36"/>
                <w:lang w:eastAsia="en-US"/>
              </w:rPr>
            </w:pPr>
            <w:r w:rsidRPr="00591FF5">
              <w:rPr>
                <w:rFonts w:ascii="Calibri" w:eastAsia="Calibri" w:hAnsi="Calibri"/>
                <w:b/>
                <w:bCs/>
                <w:noProof/>
                <w:sz w:val="36"/>
                <w:szCs w:val="36"/>
                <w:lang w:eastAsia="en-US"/>
              </w:rPr>
              <w:t>HELPFUL INFORMATION</w:t>
            </w:r>
            <w:r w:rsidR="004B78F2">
              <w:rPr>
                <w:rFonts w:ascii="Calibri" w:eastAsia="Calibri" w:hAnsi="Calibri"/>
                <w:b/>
                <w:bCs/>
                <w:noProof/>
                <w:sz w:val="36"/>
                <w:szCs w:val="36"/>
                <w:lang w:eastAsia="en-US"/>
              </w:rPr>
              <w:t xml:space="preserve"> FOR USING MICROSOFT 365</w:t>
            </w:r>
          </w:p>
          <w:p w14:paraId="7ADF1EB9" w14:textId="50760BA5" w:rsidR="00F60A2B" w:rsidRPr="00591FF5" w:rsidRDefault="00F60A2B" w:rsidP="00307E47">
            <w:pPr>
              <w:jc w:val="center"/>
              <w:rPr>
                <w:rFonts w:ascii="Calibri" w:eastAsia="Calibri" w:hAnsi="Calibri"/>
                <w:b/>
                <w:bCs/>
                <w:noProof/>
                <w:sz w:val="36"/>
                <w:szCs w:val="36"/>
                <w:lang w:eastAsia="en-US"/>
              </w:rPr>
            </w:pPr>
          </w:p>
        </w:tc>
      </w:tr>
    </w:tbl>
    <w:p w14:paraId="66EAE5A3" w14:textId="77777777" w:rsidR="00E2007E" w:rsidRDefault="00E2007E" w:rsidP="00AA2EAA"/>
    <w:p w14:paraId="201A771C" w14:textId="7FB62792" w:rsidR="00591FF5" w:rsidRPr="00FC40E1" w:rsidRDefault="006E151F" w:rsidP="00590F7E">
      <w:pPr>
        <w:jc w:val="both"/>
        <w:rPr>
          <w:szCs w:val="24"/>
        </w:rPr>
      </w:pPr>
      <w:r w:rsidRPr="00FC40E1">
        <w:rPr>
          <w:szCs w:val="24"/>
        </w:rPr>
        <w:t xml:space="preserve">From feedback received from WI we believe you find </w:t>
      </w:r>
      <w:r w:rsidR="00590F7E" w:rsidRPr="00FC40E1">
        <w:rPr>
          <w:szCs w:val="24"/>
        </w:rPr>
        <w:t xml:space="preserve">it difficult to </w:t>
      </w:r>
      <w:r w:rsidRPr="00FC40E1">
        <w:rPr>
          <w:szCs w:val="24"/>
        </w:rPr>
        <w:t>navigat</w:t>
      </w:r>
      <w:r w:rsidR="00590F7E" w:rsidRPr="00FC40E1">
        <w:rPr>
          <w:szCs w:val="24"/>
        </w:rPr>
        <w:t>e</w:t>
      </w:r>
      <w:r w:rsidR="007820B2">
        <w:rPr>
          <w:szCs w:val="24"/>
        </w:rPr>
        <w:t xml:space="preserve"> </w:t>
      </w:r>
      <w:r w:rsidR="00A47FD7" w:rsidRPr="00FC40E1">
        <w:rPr>
          <w:szCs w:val="24"/>
        </w:rPr>
        <w:t>Microsoft</w:t>
      </w:r>
      <w:r w:rsidR="006C7F97" w:rsidRPr="00FC40E1">
        <w:rPr>
          <w:szCs w:val="24"/>
        </w:rPr>
        <w:t xml:space="preserve"> </w:t>
      </w:r>
      <w:r w:rsidRPr="00FC40E1">
        <w:rPr>
          <w:szCs w:val="24"/>
        </w:rPr>
        <w:t>365</w:t>
      </w:r>
      <w:r w:rsidR="003E7426">
        <w:rPr>
          <w:szCs w:val="24"/>
        </w:rPr>
        <w:t xml:space="preserve"> </w:t>
      </w:r>
      <w:r w:rsidRPr="00FC40E1">
        <w:rPr>
          <w:szCs w:val="24"/>
        </w:rPr>
        <w:t>for information and/or forms</w:t>
      </w:r>
      <w:r w:rsidR="00590F7E" w:rsidRPr="00FC40E1">
        <w:rPr>
          <w:szCs w:val="24"/>
        </w:rPr>
        <w:t xml:space="preserve">, so we hope that this will help </w:t>
      </w:r>
      <w:r w:rsidR="00653688" w:rsidRPr="00FC40E1">
        <w:rPr>
          <w:szCs w:val="24"/>
        </w:rPr>
        <w:t xml:space="preserve">you. </w:t>
      </w:r>
    </w:p>
    <w:p w14:paraId="57864B8E" w14:textId="77777777" w:rsidR="00653688" w:rsidRPr="00FC40E1" w:rsidRDefault="00653688" w:rsidP="00590F7E">
      <w:pPr>
        <w:jc w:val="both"/>
        <w:rPr>
          <w:szCs w:val="24"/>
        </w:rPr>
      </w:pPr>
    </w:p>
    <w:p w14:paraId="5C35087D" w14:textId="2780CD8F" w:rsidR="00776962" w:rsidRDefault="00653688" w:rsidP="00806E26">
      <w:pPr>
        <w:jc w:val="both"/>
        <w:rPr>
          <w:szCs w:val="24"/>
        </w:rPr>
      </w:pPr>
      <w:r w:rsidRPr="00FC40E1">
        <w:rPr>
          <w:szCs w:val="24"/>
        </w:rPr>
        <w:t xml:space="preserve">Anyone can access </w:t>
      </w:r>
      <w:r w:rsidR="00A47FD7" w:rsidRPr="00FC40E1">
        <w:rPr>
          <w:szCs w:val="24"/>
        </w:rPr>
        <w:t>the Notts WI site on Microsoft</w:t>
      </w:r>
      <w:r w:rsidR="00C57AE1">
        <w:rPr>
          <w:szCs w:val="24"/>
        </w:rPr>
        <w:t xml:space="preserve"> Office</w:t>
      </w:r>
      <w:r w:rsidR="00A47FD7" w:rsidRPr="00FC40E1">
        <w:rPr>
          <w:szCs w:val="24"/>
        </w:rPr>
        <w:t xml:space="preserve"> 365</w:t>
      </w:r>
      <w:r w:rsidRPr="00FC40E1">
        <w:rPr>
          <w:szCs w:val="24"/>
        </w:rPr>
        <w:t>; WI Officers are given a specific log in so they can access emails sent specifically to them</w:t>
      </w:r>
      <w:r w:rsidR="00AA1C08" w:rsidRPr="00FC40E1">
        <w:rPr>
          <w:szCs w:val="24"/>
        </w:rPr>
        <w:t xml:space="preserve"> as well as our</w:t>
      </w:r>
      <w:r w:rsidR="00824634" w:rsidRPr="00FC40E1">
        <w:rPr>
          <w:szCs w:val="24"/>
        </w:rPr>
        <w:t xml:space="preserve"> Calendar, </w:t>
      </w:r>
      <w:r w:rsidR="00D8711C" w:rsidRPr="00FC40E1">
        <w:rPr>
          <w:szCs w:val="24"/>
        </w:rPr>
        <w:t>Enclosures</w:t>
      </w:r>
      <w:r w:rsidR="002B75D1" w:rsidRPr="00FC40E1">
        <w:rPr>
          <w:szCs w:val="24"/>
        </w:rPr>
        <w:t xml:space="preserve"> and WI Information. </w:t>
      </w:r>
      <w:r w:rsidR="00AB7C07" w:rsidRPr="00FC40E1">
        <w:rPr>
          <w:szCs w:val="24"/>
        </w:rPr>
        <w:t xml:space="preserve">But did you know that </w:t>
      </w:r>
      <w:r w:rsidR="00D8711C" w:rsidRPr="00FC40E1">
        <w:rPr>
          <w:szCs w:val="24"/>
        </w:rPr>
        <w:t xml:space="preserve">members can also log in </w:t>
      </w:r>
      <w:r w:rsidR="0074277E" w:rsidRPr="00FC40E1">
        <w:rPr>
          <w:szCs w:val="24"/>
        </w:rPr>
        <w:t>and view</w:t>
      </w:r>
      <w:r w:rsidR="00776962" w:rsidRPr="00FC40E1">
        <w:rPr>
          <w:szCs w:val="24"/>
        </w:rPr>
        <w:t xml:space="preserve"> information? </w:t>
      </w:r>
      <w:r w:rsidR="00CA2C59" w:rsidRPr="00FC40E1">
        <w:rPr>
          <w:szCs w:val="24"/>
        </w:rPr>
        <w:t xml:space="preserve">Please inform your members that if they have a device which can access the internet, they </w:t>
      </w:r>
      <w:r w:rsidR="002779DC">
        <w:rPr>
          <w:szCs w:val="24"/>
        </w:rPr>
        <w:t>should</w:t>
      </w:r>
      <w:r w:rsidR="009D23D0" w:rsidRPr="00FC40E1">
        <w:rPr>
          <w:szCs w:val="24"/>
        </w:rPr>
        <w:t xml:space="preserve"> search </w:t>
      </w:r>
      <w:r w:rsidR="007E6CF3" w:rsidRPr="00FC40E1">
        <w:rPr>
          <w:szCs w:val="24"/>
        </w:rPr>
        <w:t xml:space="preserve">for </w:t>
      </w:r>
      <w:r w:rsidR="002779DC" w:rsidRPr="00D67D58">
        <w:rPr>
          <w:szCs w:val="24"/>
          <w:u w:val="single"/>
        </w:rPr>
        <w:t>o</w:t>
      </w:r>
      <w:r w:rsidR="00D1797D" w:rsidRPr="00D67D58">
        <w:rPr>
          <w:szCs w:val="24"/>
          <w:u w:val="single"/>
        </w:rPr>
        <w:t>ffice</w:t>
      </w:r>
      <w:r w:rsidR="002779DC" w:rsidRPr="00D67D58">
        <w:rPr>
          <w:szCs w:val="24"/>
          <w:u w:val="single"/>
        </w:rPr>
        <w:t>.com</w:t>
      </w:r>
      <w:r w:rsidR="002779DC">
        <w:rPr>
          <w:szCs w:val="24"/>
        </w:rPr>
        <w:t xml:space="preserve"> t</w:t>
      </w:r>
      <w:r w:rsidR="00E0612D">
        <w:rPr>
          <w:szCs w:val="24"/>
        </w:rPr>
        <w:t xml:space="preserve">hen </w:t>
      </w:r>
      <w:r w:rsidR="002779DC">
        <w:rPr>
          <w:szCs w:val="24"/>
        </w:rPr>
        <w:t>log</w:t>
      </w:r>
      <w:r w:rsidR="00B26779" w:rsidRPr="00FC40E1">
        <w:rPr>
          <w:szCs w:val="24"/>
        </w:rPr>
        <w:t xml:space="preserve"> in</w:t>
      </w:r>
      <w:r w:rsidR="00806E26" w:rsidRPr="00FC40E1">
        <w:rPr>
          <w:szCs w:val="24"/>
        </w:rPr>
        <w:t xml:space="preserve"> using</w:t>
      </w:r>
      <w:r w:rsidR="007E6CF3" w:rsidRPr="00FC40E1">
        <w:rPr>
          <w:szCs w:val="24"/>
        </w:rPr>
        <w:t xml:space="preserve"> </w:t>
      </w:r>
      <w:hyperlink r:id="rId10" w:history="1">
        <w:r w:rsidR="00776962" w:rsidRPr="00D67D58">
          <w:rPr>
            <w:rStyle w:val="Hyperlink"/>
            <w:color w:val="auto"/>
            <w:szCs w:val="24"/>
          </w:rPr>
          <w:t>members@nottswi.org.uk</w:t>
        </w:r>
      </w:hyperlink>
      <w:r w:rsidR="00BC24B5">
        <w:rPr>
          <w:rStyle w:val="Hyperlink"/>
          <w:color w:val="auto"/>
          <w:szCs w:val="24"/>
          <w:u w:val="none"/>
        </w:rPr>
        <w:t xml:space="preserve"> </w:t>
      </w:r>
      <w:r w:rsidR="00806E26" w:rsidRPr="00FC40E1">
        <w:rPr>
          <w:rStyle w:val="Hyperlink"/>
          <w:color w:val="auto"/>
          <w:szCs w:val="24"/>
          <w:u w:val="none"/>
        </w:rPr>
        <w:t>followed by the pa</w:t>
      </w:r>
      <w:r w:rsidR="00776962" w:rsidRPr="00FC40E1">
        <w:rPr>
          <w:szCs w:val="24"/>
        </w:rPr>
        <w:t xml:space="preserve">ssword: </w:t>
      </w:r>
      <w:r w:rsidR="00776962" w:rsidRPr="00D67D58">
        <w:rPr>
          <w:szCs w:val="24"/>
          <w:u w:val="single"/>
        </w:rPr>
        <w:t>CountyHouse1975</w:t>
      </w:r>
      <w:r w:rsidR="00806E26" w:rsidRPr="00FC40E1">
        <w:rPr>
          <w:szCs w:val="24"/>
        </w:rPr>
        <w:t>.</w:t>
      </w:r>
    </w:p>
    <w:p w14:paraId="536C316D" w14:textId="77777777" w:rsidR="00D67ABE" w:rsidRPr="00FC40E1" w:rsidRDefault="00D67ABE" w:rsidP="00806E26">
      <w:pPr>
        <w:jc w:val="both"/>
        <w:rPr>
          <w:szCs w:val="24"/>
        </w:rPr>
      </w:pPr>
    </w:p>
    <w:p w14:paraId="295F481F" w14:textId="0FD9F97F" w:rsidR="00B52E0F" w:rsidRPr="00FC40E1" w:rsidRDefault="00931541" w:rsidP="00860A47">
      <w:pPr>
        <w:jc w:val="both"/>
        <w:rPr>
          <w:szCs w:val="24"/>
        </w:rPr>
      </w:pPr>
      <w:r>
        <w:rPr>
          <w:szCs w:val="24"/>
        </w:rPr>
        <w:t>On that page, c</w:t>
      </w:r>
      <w:r w:rsidR="004B4111">
        <w:rPr>
          <w:szCs w:val="24"/>
        </w:rPr>
        <w:t>lick on the</w:t>
      </w:r>
      <w:r w:rsidR="0075483F">
        <w:rPr>
          <w:szCs w:val="24"/>
        </w:rPr>
        <w:t xml:space="preserve"> </w:t>
      </w:r>
      <w:r w:rsidR="0078170B">
        <w:rPr>
          <w:szCs w:val="24"/>
        </w:rPr>
        <w:t>9 dots</w:t>
      </w:r>
      <w:r>
        <w:rPr>
          <w:szCs w:val="24"/>
        </w:rPr>
        <w:t xml:space="preserve"> (</w:t>
      </w:r>
      <w:r w:rsidR="0078170B">
        <w:rPr>
          <w:szCs w:val="24"/>
        </w:rPr>
        <w:t xml:space="preserve">top left of the </w:t>
      </w:r>
      <w:r w:rsidR="008D0D94">
        <w:rPr>
          <w:szCs w:val="24"/>
        </w:rPr>
        <w:t>blue bar</w:t>
      </w:r>
      <w:r>
        <w:rPr>
          <w:szCs w:val="24"/>
        </w:rPr>
        <w:t>)</w:t>
      </w:r>
      <w:r w:rsidR="008D0D94">
        <w:rPr>
          <w:szCs w:val="24"/>
        </w:rPr>
        <w:t xml:space="preserve"> and choose </w:t>
      </w:r>
      <w:r w:rsidR="00832AED">
        <w:rPr>
          <w:szCs w:val="24"/>
        </w:rPr>
        <w:t>SharePoint. Click on the blue bar of the</w:t>
      </w:r>
      <w:r w:rsidR="004B4111">
        <w:rPr>
          <w:szCs w:val="24"/>
        </w:rPr>
        <w:t xml:space="preserve"> Notts Fed WI Team Site</w:t>
      </w:r>
      <w:r w:rsidR="00EF74F4">
        <w:rPr>
          <w:szCs w:val="24"/>
        </w:rPr>
        <w:t xml:space="preserve"> which will take you to </w:t>
      </w:r>
      <w:r w:rsidR="0065314A">
        <w:rPr>
          <w:szCs w:val="24"/>
        </w:rPr>
        <w:t xml:space="preserve">the </w:t>
      </w:r>
      <w:r>
        <w:rPr>
          <w:szCs w:val="24"/>
        </w:rPr>
        <w:t>F</w:t>
      </w:r>
      <w:r w:rsidR="0065314A">
        <w:rPr>
          <w:szCs w:val="24"/>
        </w:rPr>
        <w:t>ederation Events Calendar</w:t>
      </w:r>
      <w:r w:rsidR="00EF74F4">
        <w:rPr>
          <w:szCs w:val="24"/>
        </w:rPr>
        <w:t xml:space="preserve"> where</w:t>
      </w:r>
      <w:r w:rsidR="00CD2AB5">
        <w:rPr>
          <w:szCs w:val="24"/>
        </w:rPr>
        <w:t xml:space="preserve">, across the top </w:t>
      </w:r>
      <w:r w:rsidR="00EF74F4">
        <w:rPr>
          <w:szCs w:val="24"/>
        </w:rPr>
        <w:t>you will see</w:t>
      </w:r>
      <w:r w:rsidR="00CD2AB5">
        <w:rPr>
          <w:szCs w:val="24"/>
        </w:rPr>
        <w:t xml:space="preserve"> </w:t>
      </w:r>
      <w:r w:rsidR="00C7354F">
        <w:rPr>
          <w:szCs w:val="24"/>
        </w:rPr>
        <w:t xml:space="preserve">some sub-headings. </w:t>
      </w:r>
      <w:r w:rsidR="00CF4F63" w:rsidRPr="00FC40E1">
        <w:rPr>
          <w:szCs w:val="24"/>
        </w:rPr>
        <w:t>By clicking on ‘WI Information’ you will see various ‘folders’</w:t>
      </w:r>
      <w:r w:rsidR="00206BA6" w:rsidRPr="00FC40E1">
        <w:rPr>
          <w:szCs w:val="24"/>
        </w:rPr>
        <w:t xml:space="preserve"> </w:t>
      </w:r>
      <w:r w:rsidR="007C45EE" w:rsidRPr="00FC40E1">
        <w:rPr>
          <w:szCs w:val="24"/>
        </w:rPr>
        <w:t xml:space="preserve">each of which contain varying </w:t>
      </w:r>
      <w:r w:rsidR="006400ED" w:rsidRPr="00FC40E1">
        <w:rPr>
          <w:szCs w:val="24"/>
        </w:rPr>
        <w:t>amounts</w:t>
      </w:r>
      <w:r w:rsidR="007C45EE" w:rsidRPr="00FC40E1">
        <w:rPr>
          <w:szCs w:val="24"/>
        </w:rPr>
        <w:t xml:space="preserve"> of further information</w:t>
      </w:r>
      <w:r w:rsidR="004E0AB9" w:rsidRPr="00FC40E1">
        <w:rPr>
          <w:szCs w:val="24"/>
        </w:rPr>
        <w:t xml:space="preserve">. By clicking on eg </w:t>
      </w:r>
      <w:r w:rsidR="00BB0B0D" w:rsidRPr="00FC40E1">
        <w:rPr>
          <w:szCs w:val="24"/>
        </w:rPr>
        <w:t>MCS there are two forms in there, each of which should be completed when you become a member of the WI</w:t>
      </w:r>
      <w:r w:rsidR="00AB0AAF" w:rsidRPr="00FC40E1">
        <w:rPr>
          <w:szCs w:val="24"/>
        </w:rPr>
        <w:t>!</w:t>
      </w:r>
      <w:r w:rsidR="00BB0B0D" w:rsidRPr="00FC40E1">
        <w:rPr>
          <w:szCs w:val="24"/>
        </w:rPr>
        <w:t xml:space="preserve"> </w:t>
      </w:r>
      <w:r w:rsidR="00AB0AAF" w:rsidRPr="00FC40E1">
        <w:rPr>
          <w:szCs w:val="24"/>
        </w:rPr>
        <w:t>C</w:t>
      </w:r>
      <w:r w:rsidR="00BB0B0D" w:rsidRPr="00FC40E1">
        <w:rPr>
          <w:szCs w:val="24"/>
        </w:rPr>
        <w:t>lick on ‘WI Meetings’</w:t>
      </w:r>
      <w:r w:rsidR="00E62407" w:rsidRPr="00FC40E1">
        <w:rPr>
          <w:szCs w:val="24"/>
        </w:rPr>
        <w:t xml:space="preserve"> and there are other folders with information </w:t>
      </w:r>
      <w:r w:rsidR="00DD603F" w:rsidRPr="00FC40E1">
        <w:rPr>
          <w:szCs w:val="24"/>
        </w:rPr>
        <w:t xml:space="preserve">in. </w:t>
      </w:r>
      <w:r w:rsidR="00C7354F">
        <w:rPr>
          <w:szCs w:val="24"/>
        </w:rPr>
        <w:t xml:space="preserve">See </w:t>
      </w:r>
      <w:r w:rsidR="008A273D">
        <w:rPr>
          <w:szCs w:val="24"/>
        </w:rPr>
        <w:t>diagram below.</w:t>
      </w:r>
    </w:p>
    <w:p w14:paraId="1A241C7B" w14:textId="62BF8444" w:rsidR="00860A47" w:rsidRPr="00FC40E1" w:rsidRDefault="00860A47" w:rsidP="00860A47">
      <w:pPr>
        <w:jc w:val="both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6497"/>
      </w:tblGrid>
      <w:tr w:rsidR="000E68E0" w:rsidRPr="00FC40E1" w14:paraId="5AA7F2FF" w14:textId="77777777" w:rsidTr="00FC40E1">
        <w:tc>
          <w:tcPr>
            <w:tcW w:w="3119" w:type="dxa"/>
          </w:tcPr>
          <w:p w14:paraId="55FBD428" w14:textId="64F119A0" w:rsidR="000E68E0" w:rsidRPr="00FC40E1" w:rsidRDefault="000E68E0" w:rsidP="000E68E0">
            <w:pPr>
              <w:spacing w:line="276" w:lineRule="auto"/>
              <w:jc w:val="both"/>
              <w:rPr>
                <w:szCs w:val="24"/>
              </w:rPr>
            </w:pPr>
            <w:r w:rsidRPr="00FC40E1">
              <w:rPr>
                <w:szCs w:val="24"/>
              </w:rPr>
              <w:t>Wherever you see this icon</w:t>
            </w:r>
          </w:p>
        </w:tc>
        <w:tc>
          <w:tcPr>
            <w:tcW w:w="850" w:type="dxa"/>
          </w:tcPr>
          <w:p w14:paraId="5A6533D2" w14:textId="77777777" w:rsidR="000E68E0" w:rsidRPr="00FC40E1" w:rsidRDefault="000E68E0" w:rsidP="00860A47">
            <w:pPr>
              <w:jc w:val="both"/>
              <w:rPr>
                <w:szCs w:val="24"/>
              </w:rPr>
            </w:pPr>
            <w:r w:rsidRPr="00FC40E1">
              <w:rPr>
                <w:noProof/>
                <w:szCs w:val="24"/>
                <w14:ligatures w14:val="standardContextual"/>
              </w:rPr>
              <w:drawing>
                <wp:inline distT="0" distB="0" distL="0" distR="0" wp14:anchorId="1E1F4131" wp14:editId="3014A50E">
                  <wp:extent cx="314325" cy="314325"/>
                  <wp:effectExtent l="0" t="0" r="9525" b="0"/>
                  <wp:docPr id="1487215216" name="Graphic 11" descr="Fold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215216" name="Graphic 1487215216" descr="Folder outlin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</w:tcPr>
          <w:p w14:paraId="3906F313" w14:textId="12F21ECC" w:rsidR="000E68E0" w:rsidRPr="00FC40E1" w:rsidRDefault="007022F0" w:rsidP="00860A47">
            <w:pPr>
              <w:jc w:val="both"/>
              <w:rPr>
                <w:szCs w:val="24"/>
              </w:rPr>
            </w:pPr>
            <w:r w:rsidRPr="00FC40E1">
              <w:rPr>
                <w:szCs w:val="24"/>
              </w:rPr>
              <w:t>Click on the description</w:t>
            </w:r>
            <w:r w:rsidR="003435DF" w:rsidRPr="00FC40E1">
              <w:rPr>
                <w:szCs w:val="24"/>
              </w:rPr>
              <w:t>, the folder will open and you will find further information or folders in there.</w:t>
            </w:r>
          </w:p>
        </w:tc>
      </w:tr>
    </w:tbl>
    <w:p w14:paraId="5D065296" w14:textId="77777777" w:rsidR="007F4DFD" w:rsidRDefault="007F4DFD" w:rsidP="00860A47">
      <w:pPr>
        <w:jc w:val="both"/>
        <w:rPr>
          <w:sz w:val="22"/>
          <w:szCs w:val="22"/>
        </w:rPr>
      </w:pPr>
    </w:p>
    <w:p w14:paraId="39B6522C" w14:textId="77777777" w:rsidR="002F10CA" w:rsidRDefault="002F10CA" w:rsidP="00806E26">
      <w:pPr>
        <w:jc w:val="both"/>
        <w:rPr>
          <w:sz w:val="22"/>
          <w:szCs w:val="22"/>
        </w:rPr>
      </w:pPr>
    </w:p>
    <w:p w14:paraId="7D7F72AE" w14:textId="0A64023B" w:rsidR="00CF4F63" w:rsidRDefault="008C186C" w:rsidP="00806E26">
      <w:pPr>
        <w:jc w:val="both"/>
        <w:rPr>
          <w:sz w:val="22"/>
          <w:szCs w:val="22"/>
        </w:rPr>
      </w:pPr>
      <w:r>
        <w:rPr>
          <w:sz w:val="22"/>
          <w:szCs w:val="22"/>
        </w:rPr>
        <w:t>Example:</w:t>
      </w:r>
    </w:p>
    <w:p w14:paraId="582B6B14" w14:textId="37C42015" w:rsidR="003B3828" w:rsidRPr="00206BA6" w:rsidRDefault="00906F03" w:rsidP="00806E26">
      <w:pPr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9FA9E2" wp14:editId="2D2548BB">
                <wp:simplePos x="0" y="0"/>
                <wp:positionH relativeFrom="column">
                  <wp:posOffset>1743075</wp:posOffset>
                </wp:positionH>
                <wp:positionV relativeFrom="paragraph">
                  <wp:posOffset>161925</wp:posOffset>
                </wp:positionV>
                <wp:extent cx="2114550" cy="2247900"/>
                <wp:effectExtent l="0" t="0" r="19050" b="19050"/>
                <wp:wrapNone/>
                <wp:docPr id="34066575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1C694" w14:textId="0990AF9E" w:rsidR="009D3012" w:rsidRPr="007A0551" w:rsidRDefault="009D3012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Campaigns &amp; Resolutions</w:t>
                            </w:r>
                          </w:p>
                          <w:p w14:paraId="31FAEC0D" w14:textId="75C411E7" w:rsidR="009D3012" w:rsidRPr="007A0551" w:rsidRDefault="009D3012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Constitution</w:t>
                            </w:r>
                          </w:p>
                          <w:p w14:paraId="71CF0756" w14:textId="45612761" w:rsidR="009D3012" w:rsidRPr="007A0551" w:rsidRDefault="009D3012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Federation Annual Meeting</w:t>
                            </w:r>
                          </w:p>
                          <w:p w14:paraId="4EF5BBE3" w14:textId="6ED89380" w:rsidR="009D3012" w:rsidRPr="007A0551" w:rsidRDefault="009D3012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Groups</w:t>
                            </w:r>
                          </w:p>
                          <w:p w14:paraId="55F42F80" w14:textId="2A0B5D6E" w:rsidR="009D3012" w:rsidRPr="007A0551" w:rsidRDefault="009D3012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Insurance Policies</w:t>
                            </w:r>
                          </w:p>
                          <w:p w14:paraId="146065B0" w14:textId="264BD371" w:rsidR="009D3012" w:rsidRPr="007A0551" w:rsidRDefault="009D3012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Internet &amp; M</w:t>
                            </w:r>
                            <w:r w:rsidR="004B53AF" w:rsidRPr="007A0551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7A0551">
                              <w:rPr>
                                <w:sz w:val="22"/>
                                <w:szCs w:val="22"/>
                              </w:rPr>
                              <w:t>crosoft 365</w:t>
                            </w:r>
                          </w:p>
                          <w:p w14:paraId="3124F673" w14:textId="5072110C" w:rsidR="009D3012" w:rsidRPr="007A0551" w:rsidRDefault="00653AD2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MCS</w:t>
                            </w:r>
                          </w:p>
                          <w:p w14:paraId="7B6589F6" w14:textId="379ACBB4" w:rsidR="00EA6BCA" w:rsidRPr="007A0551" w:rsidRDefault="00EA6BCA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Procedural Policies</w:t>
                            </w:r>
                          </w:p>
                          <w:p w14:paraId="47982F7C" w14:textId="2EE00236" w:rsidR="00EA6BCA" w:rsidRPr="007A0551" w:rsidRDefault="00EA6BCA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36BA0036" w14:textId="0111E29D" w:rsidR="00933708" w:rsidRPr="007A0551" w:rsidRDefault="00933708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WI Meetings</w:t>
                            </w:r>
                          </w:p>
                          <w:p w14:paraId="361B8FE2" w14:textId="00BA6850" w:rsidR="00EA6BCA" w:rsidRPr="007A0551" w:rsidRDefault="00EA6BCA" w:rsidP="00653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WI Stationery</w:t>
                            </w:r>
                          </w:p>
                          <w:p w14:paraId="64A26BB8" w14:textId="211913AF" w:rsidR="00EA6BCA" w:rsidRPr="007A0551" w:rsidRDefault="00EA6BCA" w:rsidP="00906F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Yearbook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A9E2" id="Rectangle 3" o:spid="_x0000_s1026" style="position:absolute;left:0;text-align:left;margin-left:137.25pt;margin-top:12.75pt;width:166.5pt;height:17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700YQIAAB8FAAAOAAAAZHJzL2Uyb0RvYy54bWysVFFP2zAQfp+0/2D5fSSp2jEqUlSBmCYh&#10;QMDEs+vYJJLj885uk+7X7+ykKQK0h2kvztl39935y3c+v+hbw3YKfQO25MVJzpmyEqrGvpT859P1&#10;l2+c+SBsJQxYVfK98vxi9fnTeeeWagY1mEohIxDrl50reR2CW2aZl7VqhT8Bpyw5NWArAm3xJatQ&#10;dITemmyW51+zDrByCFJ5T6dXg5OvEr7WSoY7rb0KzJScegtpxbRu4pqtzsXyBYWrGzm2If6hi1Y0&#10;lopOUFciCLbF5h1U20gEDzqcSGgz0LqRKt2BblPkb27zWAun0l2IHO8mmvz/g5W3u0d3j0RD5/zS&#10;kxlv0Wts45f6Y30iaz+RpfrAJB3OimK+WBCnknyz2fz0LE90Zsd0hz58V9CyaJQc6W8kksTuxgcq&#10;SaGHENocG0hW2BsVezD2QWnWVLFkyk7aUJcG2U7QXxVSKhuKwVWLSg3HxSKf+pkyUskEGJF1Y8yE&#10;PQJE3b3HHnod42OqStKakvO/NTYkTxmpMtgwJbeNBfwIwNCtxspD/IGkgZrIUug3PYVEcwPV/h4Z&#10;wqBx7+R1Q7TfCB/uBZKo6VfRoIY7WrSBruQwWpzVgL8/Oo/xpDXyctbRkJTc/9oKVJyZH5ZUeFbM&#10;53Gq0ma+OJ3RBl97Nq89dtteAv2xgp4EJ5MZ44M5mBqhfaZ5Xseq5BJWUu2Sy4CHzWUYhpdeBKnW&#10;6xRGk+REuLGPTkbwSHCU1VP/LNCN2gsk21s4DJRYvpHgEBszLay3AXST9HnkdaSepjBpaHwx4pi/&#10;3qeo47u2+gMAAP//AwBQSwMEFAAGAAgAAAAhAN18iDXfAAAACgEAAA8AAABkcnMvZG93bnJldi54&#10;bWxMj0FPwzAMhe9I/IfISNxYwkbXrTSdJgSH3diYds4ar61InKrJtsKvx5zg5Gf56fl75Wr0Tlxw&#10;iF0gDY8TBQKpDrajRsP+4+1hASImQ9a4QKjhCyOsqtub0hQ2XGmLl11qBIdQLIyGNqW+kDLWLXoT&#10;J6FH4tspDN4kXodG2sFcOdw7OVVqLr3piD+0pseXFuvP3dlr+N6cpHqPr4v9erPMZt3WHQ7GaX1/&#10;N66fQSQc058ZfvEZHSpmOoYz2Sichmn+lLGVRcaTDXOVszhqmOXLDGRVyv8Vqh8AAAD//wMAUEsB&#10;Ai0AFAAGAAgAAAAhALaDOJL+AAAA4QEAABMAAAAAAAAAAAAAAAAAAAAAAFtDb250ZW50X1R5cGVz&#10;XS54bWxQSwECLQAUAAYACAAAACEAOP0h/9YAAACUAQAACwAAAAAAAAAAAAAAAAAvAQAAX3JlbHMv&#10;LnJlbHNQSwECLQAUAAYACAAAACEAutO9NGECAAAfBQAADgAAAAAAAAAAAAAAAAAuAgAAZHJzL2Uy&#10;b0RvYy54bWxQSwECLQAUAAYACAAAACEA3XyINd8AAAAKAQAADwAAAAAAAAAAAAAAAAC7BAAAZHJz&#10;L2Rvd25yZXYueG1sUEsFBgAAAAAEAAQA8wAAAMcFAAAAAA==&#10;" fillcolor="#156082 [3204]" strokecolor="#030e13 [484]" strokeweight="1pt">
                <v:textbox>
                  <w:txbxContent>
                    <w:p w14:paraId="7291C694" w14:textId="0990AF9E" w:rsidR="009D3012" w:rsidRPr="007A0551" w:rsidRDefault="009D3012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Campaigns &amp; Resolutions</w:t>
                      </w:r>
                    </w:p>
                    <w:p w14:paraId="31FAEC0D" w14:textId="75C411E7" w:rsidR="009D3012" w:rsidRPr="007A0551" w:rsidRDefault="009D3012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Constitution</w:t>
                      </w:r>
                    </w:p>
                    <w:p w14:paraId="71CF0756" w14:textId="45612761" w:rsidR="009D3012" w:rsidRPr="007A0551" w:rsidRDefault="009D3012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Federation Annual Meeting</w:t>
                      </w:r>
                    </w:p>
                    <w:p w14:paraId="4EF5BBE3" w14:textId="6ED89380" w:rsidR="009D3012" w:rsidRPr="007A0551" w:rsidRDefault="009D3012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Groups</w:t>
                      </w:r>
                    </w:p>
                    <w:p w14:paraId="55F42F80" w14:textId="2A0B5D6E" w:rsidR="009D3012" w:rsidRPr="007A0551" w:rsidRDefault="009D3012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Insurance Policies</w:t>
                      </w:r>
                    </w:p>
                    <w:p w14:paraId="146065B0" w14:textId="264BD371" w:rsidR="009D3012" w:rsidRPr="007A0551" w:rsidRDefault="009D3012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Internet &amp; M</w:t>
                      </w:r>
                      <w:r w:rsidR="004B53AF" w:rsidRPr="007A0551">
                        <w:rPr>
                          <w:sz w:val="22"/>
                          <w:szCs w:val="22"/>
                        </w:rPr>
                        <w:t>i</w:t>
                      </w:r>
                      <w:r w:rsidRPr="007A0551">
                        <w:rPr>
                          <w:sz w:val="22"/>
                          <w:szCs w:val="22"/>
                        </w:rPr>
                        <w:t>crosoft 365</w:t>
                      </w:r>
                    </w:p>
                    <w:p w14:paraId="3124F673" w14:textId="5072110C" w:rsidR="009D3012" w:rsidRPr="007A0551" w:rsidRDefault="00653AD2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MCS</w:t>
                      </w:r>
                    </w:p>
                    <w:p w14:paraId="7B6589F6" w14:textId="379ACBB4" w:rsidR="00EA6BCA" w:rsidRPr="007A0551" w:rsidRDefault="00EA6BCA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Procedural Policies</w:t>
                      </w:r>
                    </w:p>
                    <w:p w14:paraId="47982F7C" w14:textId="2EE00236" w:rsidR="00EA6BCA" w:rsidRPr="007A0551" w:rsidRDefault="00EA6BCA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Treasurer</w:t>
                      </w:r>
                    </w:p>
                    <w:p w14:paraId="36BA0036" w14:textId="0111E29D" w:rsidR="00933708" w:rsidRPr="007A0551" w:rsidRDefault="00933708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WI Meetings</w:t>
                      </w:r>
                    </w:p>
                    <w:p w14:paraId="361B8FE2" w14:textId="00BA6850" w:rsidR="00EA6BCA" w:rsidRPr="007A0551" w:rsidRDefault="00EA6BCA" w:rsidP="00653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WI Stationery</w:t>
                      </w:r>
                    </w:p>
                    <w:p w14:paraId="64A26BB8" w14:textId="211913AF" w:rsidR="00EA6BCA" w:rsidRPr="007A0551" w:rsidRDefault="00EA6BCA" w:rsidP="00906F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Yearbook 2023-2024</w:t>
                      </w:r>
                    </w:p>
                  </w:txbxContent>
                </v:textbox>
              </v:rect>
            </w:pict>
          </mc:Fallback>
        </mc:AlternateContent>
      </w:r>
    </w:p>
    <w:p w14:paraId="03C6ABF0" w14:textId="6F2D2647" w:rsidR="00194F17" w:rsidRDefault="004A3CE4" w:rsidP="004A3CE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BD9B6B8" wp14:editId="1FAE64B4">
                <wp:simplePos x="0" y="0"/>
                <wp:positionH relativeFrom="column">
                  <wp:posOffset>3848101</wp:posOffset>
                </wp:positionH>
                <wp:positionV relativeFrom="paragraph">
                  <wp:posOffset>730885</wp:posOffset>
                </wp:positionV>
                <wp:extent cx="323850" cy="781050"/>
                <wp:effectExtent l="0" t="38100" r="57150" b="19050"/>
                <wp:wrapNone/>
                <wp:docPr id="277291062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F9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3pt;margin-top:57.55pt;width:25.5pt;height:6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lSwgEAANkDAAAOAAAAZHJzL2Uyb0RvYy54bWysU02P0zAQvSPxHyzfadKugCpquocucEGw&#10;goW71xknlvwle2iSf8/YabMIEBKIy8ix571582ZyuJ2sYWeISXvX8u2m5gyc9J12fcu/PLx9secs&#10;oXCdMN5By2dI/Pb4/NlhDA3s/OBNB5ERiUvNGFo+IIamqpIcwIq08QEcPSofrUD6jH3VRTESuzXV&#10;rq5fVaOPXYheQkp0e7c88mPhVwokflQqATLTctKGJcYSH3OsjgfR9FGEQcuLDPEPKqzQjoquVHcC&#10;BfsW9S9UVsvok1e4kd5WXiktofRA3Wzrn7r5PIgApRcyJ4XVpvT/aOWH88ndR7JhDKlJ4T7mLiYV&#10;LVNGh68009IXKWVTsW1ebYMJmaTLm93N/iWZK+np9X5b05n4qoUm04WY8B14y/Kh5Qmj0P2AJ+8c&#10;DcjHpYQ4v0+4AK+ADDYuRxTavHEdwznQFmHUwvUGLnVySvWkv5xwNrDAP4FiuiOdS5myWnAykZ0F&#10;LYWQEhxuVybKzjCljVmBdbHgj8BLfoZCWbu/Aa+IUtk7XMFWOx9/Vx2nq2S15F8dWPrOFjz6bi6T&#10;LdbQ/pSZXHY9L+iP3wX+9EcevwMAAP//AwBQSwMEFAAGAAgAAAAhAOXIpjPiAAAACwEAAA8AAABk&#10;cnMvZG93bnJldi54bWxMj81OwzAQhO9IvIO1SNyok6KGNMSp+GkO9IBEWyGOTrwkgXgdxW4b3r7L&#10;CY47M/p2Jl9NthdHHH3nSEE8i0Ag1c501CjY78qbFIQPmozuHaGCH/SwKi4vcp0Zd6I3PG5DIxhC&#10;PtMK2hCGTEpft2i1n7kBib1PN1od+BwbaUZ9Yrjt5TyKEml1R/yh1QM+tVh/bw+WKS/l43L99fqR&#10;bp439r0qbbNeWqWur6aHexABp/AXht/6XB0K7lS5AxkvegVJlPCWwEa8iEFwIlncsVIpmN+mMcgi&#10;l/83FGcAAAD//wMAUEsBAi0AFAAGAAgAAAAhALaDOJL+AAAA4QEAABMAAAAAAAAAAAAAAAAAAAAA&#10;AFtDb250ZW50X1R5cGVzXS54bWxQSwECLQAUAAYACAAAACEAOP0h/9YAAACUAQAACwAAAAAAAAAA&#10;AAAAAAAvAQAAX3JlbHMvLnJlbHNQSwECLQAUAAYACAAAACEAB60JUsIBAADZAwAADgAAAAAAAAAA&#10;AAAAAAAuAgAAZHJzL2Uyb0RvYy54bWxQSwECLQAUAAYACAAAACEA5cimM+IAAAALAQAADwAAAAAA&#10;AAAAAAAAAAAcBAAAZHJzL2Rvd25yZXYueG1sUEsFBgAAAAAEAAQA8wAAACs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E94A64F" wp14:editId="2583D145">
                <wp:simplePos x="0" y="0"/>
                <wp:positionH relativeFrom="column">
                  <wp:posOffset>1381126</wp:posOffset>
                </wp:positionH>
                <wp:positionV relativeFrom="paragraph">
                  <wp:posOffset>902334</wp:posOffset>
                </wp:positionV>
                <wp:extent cx="323850" cy="600075"/>
                <wp:effectExtent l="0" t="0" r="76200" b="47625"/>
                <wp:wrapNone/>
                <wp:docPr id="548020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FE668" id="Straight Arrow Connector 6" o:spid="_x0000_s1026" type="#_x0000_t32" style="position:absolute;margin-left:108.75pt;margin-top:71.05pt;width:25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+EvAEAAM8DAAAOAAAAZHJzL2Uyb0RvYy54bWysU9uO0zAQfUfiHyy/06Rd7bKKmu5DF3hB&#10;sOLyAV5nnFjyTeOhSf4e22lTBAgJxMvElzkzZ45P9g+TNewEGLV3Ld9uas7ASd9p17f865e3r+45&#10;iyRcJ4x30PIZIn84vHyxH0MDOz940wGyVMTFZgwtH4hCU1VRDmBF3PgALl0qj1ZQ2mJfdSjGVN2a&#10;alfXd9XosQvoJcSYTh+XS34o9ZUCSR+VikDMtDxxoxKxxOccq8NeND2KMGh5piH+gYUV2qWma6lH&#10;QYJ9Q/1LKasl+ugVbaS3lVdKSygzpGm29U/TfB5EgDJLEieGVab4/8rKD6eje8IkwxhiE8MT5ikm&#10;hTZ/Ez82FbHmVSyYiMl0eLO7ub9Nksp0dVfX9evbLGZ1BQeM9A68ZXnR8kgodD/Q0TuXnsXjtggm&#10;Tu8jLcALIHc2LkcS2rxxHaM5JO8QauF6A+c+OaW6si4rmg0s8E+gmO4Sz6VNMRQcDbKTSFYQUoKj&#10;7VopZWeY0saswLrw+yPwnJ+hUMz2N+AVUTp7RyvYaufxd91pulBWS/5FgWXuLMGz7+bynkWa5Jry&#10;JmeHZ1v+uC/w6394+A4AAP//AwBQSwMEFAAGAAgAAAAhAPoegGnfAAAACwEAAA8AAABkcnMvZG93&#10;bnJldi54bWxMj8FOwzAQRO9I/IO1SNyoEwOhhDgVQqJHUAuH9ubGrh01XkexmwS+nuUEt92d0eyb&#10;ajX7jo1miG1ACfkiA2awCbpFK+Hz4/VmCSwmhVp1AY2ELxNhVV9eVKrUYcKNGbfJMgrBWCoJLqW+&#10;5Dw2zngVF6E3SNoxDF4lWgfL9aAmCvcdF1lWcK9apA9O9ebFmea0PXsJ73Y3eoHrlh8f999r+6ZP&#10;bkpSXl/Nz0/AkpnTnxl+8QkdamI6hDPqyDoJIn+4JysJdyIHRg5RLOlyoOG2KIDXFf/fof4BAAD/&#10;/wMAUEsBAi0AFAAGAAgAAAAhALaDOJL+AAAA4QEAABMAAAAAAAAAAAAAAAAAAAAAAFtDb250ZW50&#10;X1R5cGVzXS54bWxQSwECLQAUAAYACAAAACEAOP0h/9YAAACUAQAACwAAAAAAAAAAAAAAAAAvAQAA&#10;X3JlbHMvLnJlbHNQSwECLQAUAAYACAAAACEAO0PfhLwBAADPAwAADgAAAAAAAAAAAAAAAAAuAgAA&#10;ZHJzL2Uyb0RvYy54bWxQSwECLQAUAAYACAAAACEA+h6Aad8AAAALAQAADwAAAAAAAAAAAAAAAAAW&#10;BAAAZHJzL2Rvd25yZXYueG1sUEsFBgAAAAAEAAQA8wAAACIFAAAAAA==&#10;" strokecolor="#156082 [3204]" strokeweight=".5pt">
                <v:stroke endarrow="block" joinstyle="miter"/>
              </v:shape>
            </w:pict>
          </mc:Fallback>
        </mc:AlternateContent>
      </w:r>
      <w:r w:rsidR="00532E0A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6FC7A" wp14:editId="2E71286F">
                <wp:simplePos x="0" y="0"/>
                <wp:positionH relativeFrom="column">
                  <wp:posOffset>85725</wp:posOffset>
                </wp:positionH>
                <wp:positionV relativeFrom="paragraph">
                  <wp:posOffset>461645</wp:posOffset>
                </wp:positionV>
                <wp:extent cx="1228725" cy="838200"/>
                <wp:effectExtent l="0" t="0" r="28575" b="19050"/>
                <wp:wrapNone/>
                <wp:docPr id="17527747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BBCE7" w14:textId="289D065E" w:rsidR="00493A0F" w:rsidRPr="007A0551" w:rsidRDefault="00493A0F" w:rsidP="00493A0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A0551">
                              <w:rPr>
                                <w:szCs w:val="24"/>
                              </w:rPr>
                              <w:t>WI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6FC7A" id="Rectangle 1" o:spid="_x0000_s1027" style="position:absolute;left:0;text-align:left;margin-left:6.75pt;margin-top:36.35pt;width:96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K8ZgIAACUFAAAOAAAAZHJzL2Uyb0RvYy54bWysVMFu2zAMvQ/YPwi6r469ds2COkXQosOA&#10;og3WDj0rslQbkEWNUmJnXz9KdpyiLXYYdrElkXwknx51cdm3hu0U+gZsyfOTGWfKSqga+1zyn483&#10;n+ac+SBsJQxYVfK98vxy+fHDRecWqoAaTKWQEYj1i86VvA7BLbLMy1q1wp+AU5aMGrAVgbb4nFUo&#10;OkJvTVbMZl+yDrByCFJ5T6fXg5EvE77WSoZ7rb0KzJScagvpi+m7id9seSEWzyhc3cixDPEPVbSi&#10;sZR0groWQbAtNm+g2kYieNDhREKbgdaNVKkH6iafvermoRZOpV6IHO8mmvz/g5V3uwe3RqKhc37h&#10;aRm76DW28U/1sT6RtZ/IUn1gkg7zopifF2ecSbLNP8/pNiKb2THaoQ/fFLQsLkqOdBmJI7G79WFw&#10;PbhQ3DF/WoW9UbEEY38ozZqKMhYpOklDXRlkO0GXKqRUNuSDqRaVGo7zs9lUzxSRqkuAEVk3xkzY&#10;I0CU3VvsodbRP4aqpKwpePa3wobgKSJlBhum4LaxgO8BGOpqzDz4H0gaqIkshX7TEzd0GdEznmyg&#10;2q+RIQxK907eNMT+rfBhLZCkTUNA4xru6aMNdCWHccVZDfj7vfPoT4ojK2cdjUrJ/a+tQMWZ+W5J&#10;i1/z09M4W2lzenZe0AZfWjYvLXbbXgFdXE4Pg5NpGf2DOSw1QvtEU72KWckkrKTcJZcBD5urMIww&#10;vQtSrVbJjebJiXBrH5yM4JHnqK7H/kmgGyUYSLx3cBgrsXilxME3RlpYbQPoJsn0yOt4AzSLSUrj&#10;uxGH/eU+eR1ft+UfAAAA//8DAFBLAwQUAAYACAAAACEA9ybKFN0AAAAJAQAADwAAAGRycy9kb3du&#10;cmV2LnhtbEyPwU7DMBBE70j8g7VI3KhNSkkJcaoKwaE3Wqqet7GbRNjrKHbbwNezPdHbjmY0+6Zc&#10;jN6Jkx1iF0jD40SBsFQH01GjYfv18TAHEROSQRfIavixERbV7U2JhQlnWtvTJjWCSygWqKFNqS+k&#10;jHVrPcZJ6C2xdwiDx8RyaKQZ8Mzl3slMqWfpsSP+0GJv31pbf2+OXsPv6iDVZ3yfb5erl9m0W7vd&#10;Dp3W93fj8hVEsmP6D8MFn9GhYqZ9OJKJwrGezjipIc9yEOxnKudt+8vxlIOsSnm9oPoDAAD//wMA&#10;UEsBAi0AFAAGAAgAAAAhALaDOJL+AAAA4QEAABMAAAAAAAAAAAAAAAAAAAAAAFtDb250ZW50X1R5&#10;cGVzXS54bWxQSwECLQAUAAYACAAAACEAOP0h/9YAAACUAQAACwAAAAAAAAAAAAAAAAAvAQAAX3Jl&#10;bHMvLnJlbHNQSwECLQAUAAYACAAAACEAhsPyvGYCAAAlBQAADgAAAAAAAAAAAAAAAAAuAgAAZHJz&#10;L2Uyb0RvYy54bWxQSwECLQAUAAYACAAAACEA9ybKFN0AAAAJAQAADwAAAAAAAAAAAAAAAADABAAA&#10;ZHJzL2Rvd25yZXYueG1sUEsFBgAAAAAEAAQA8wAAAMoFAAAAAA==&#10;" fillcolor="#156082 [3204]" strokecolor="#030e13 [484]" strokeweight="1pt">
                <v:textbox>
                  <w:txbxContent>
                    <w:p w14:paraId="45EBBCE7" w14:textId="289D065E" w:rsidR="00493A0F" w:rsidRPr="007A0551" w:rsidRDefault="00493A0F" w:rsidP="00493A0F">
                      <w:pPr>
                        <w:jc w:val="center"/>
                        <w:rPr>
                          <w:szCs w:val="24"/>
                        </w:rPr>
                      </w:pPr>
                      <w:r w:rsidRPr="007A0551">
                        <w:rPr>
                          <w:szCs w:val="24"/>
                        </w:rPr>
                        <w:t>WI Information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</w:p>
    <w:p w14:paraId="6BDB60FB" w14:textId="77777777" w:rsidR="00194F17" w:rsidRDefault="00194F17" w:rsidP="004A3CE4">
      <w:pPr>
        <w:jc w:val="both"/>
      </w:pPr>
    </w:p>
    <w:p w14:paraId="436FA1C8" w14:textId="32227106" w:rsidR="00194F17" w:rsidRDefault="007A0551" w:rsidP="004A3CE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BD68FC" wp14:editId="19924792">
                <wp:simplePos x="0" y="0"/>
                <wp:positionH relativeFrom="column">
                  <wp:posOffset>4191000</wp:posOffset>
                </wp:positionH>
                <wp:positionV relativeFrom="paragraph">
                  <wp:posOffset>174625</wp:posOffset>
                </wp:positionV>
                <wp:extent cx="2238375" cy="1209675"/>
                <wp:effectExtent l="0" t="0" r="28575" b="28575"/>
                <wp:wrapNone/>
                <wp:docPr id="191764928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AEB06" w14:textId="22C08A58" w:rsidR="004C6AFA" w:rsidRPr="007A0551" w:rsidRDefault="004C6AFA" w:rsidP="00110F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Annual Meeting Forms</w:t>
                            </w:r>
                          </w:p>
                          <w:p w14:paraId="31E69C56" w14:textId="19753925" w:rsidR="004C6AFA" w:rsidRPr="007A0551" w:rsidRDefault="004C6AFA" w:rsidP="00110F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Knitting Patterns (Teams4U</w:t>
                            </w:r>
                            <w:r w:rsidR="00110FD6" w:rsidRPr="007A055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3D054E8" w14:textId="32DEA7AB" w:rsidR="00662537" w:rsidRPr="007A0551" w:rsidRDefault="00662537" w:rsidP="00110F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Show the Love bag patterns</w:t>
                            </w:r>
                          </w:p>
                          <w:p w14:paraId="16FBFD09" w14:textId="688119CE" w:rsidR="00662537" w:rsidRPr="007A0551" w:rsidRDefault="00662537" w:rsidP="00110F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WI Branding</w:t>
                            </w:r>
                          </w:p>
                          <w:p w14:paraId="7E6BD203" w14:textId="6C043197" w:rsidR="00662537" w:rsidRPr="007A0551" w:rsidRDefault="00662537" w:rsidP="00662537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7A0551">
                              <w:rPr>
                                <w:sz w:val="22"/>
                                <w:szCs w:val="22"/>
                              </w:rPr>
                              <w:t>SPEAKERS LIST 2023-2024</w:t>
                            </w:r>
                            <w:r w:rsidRPr="007A0551">
                              <w:rPr>
                                <w:sz w:val="22"/>
                                <w:szCs w:val="22"/>
                              </w:rPr>
                              <w:br/>
                              <w:t>WI Handbook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D68FC" id="Rectangle 5" o:spid="_x0000_s1028" style="position:absolute;left:0;text-align:left;margin-left:330pt;margin-top:13.75pt;width:176.25pt;height:9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3qaAIAACYFAAAOAAAAZHJzL2Uyb0RvYy54bWysVE1v2zAMvQ/YfxB0X22n30GdImjRYUDR&#10;Fm2HnhVZqg3IokYpsbNfP0p2nKItdhh2sSmRfCKfHnVx2beGbRT6BmzJi4OcM2UlVI19LfnP55tv&#10;Z5z5IGwlDFhV8q3y/HLx9ctF5+ZqBjWYSiEjEOvnnSt5HYKbZ5mXtWqFPwCnLDk1YCsCLfE1q1B0&#10;hN6abJbnJ1kHWDkEqbyn3evByRcJX2slw73WXgVmSk61hfTF9F3Fb7a4EPNXFK5u5FiG+IcqWtFY&#10;OnSCuhZBsDU2H6DaRiJ40OFAQpuB1o1UqQfqpsjfdfNUC6dSL0SOdxNN/v/ByrvNk3tAoqFzfu7J&#10;jF30Gtv4p/pYn8jaTmSpPjBJm7PZ4dnh6TFnknzFLD8/oQXhZPt0hz58V9CyaJQc6TYSSWJz68MQ&#10;uguhvH0ByQpbo2INxj4qzZoqHpmykzbUlUG2EXSrQkplQzG4alGpYbs4zvN0vVTPlJGqS4ARWTfG&#10;TNgjQNTdR+yh1jE+pqokrSk5/1thQ/KUkU4GG6bktrGAnwEY6mo8eYjfkTRQE1kK/aonbiI1FBl3&#10;VlBtH5AhDFL3Tt40xP6t8OFBIGmbpoDmNdzTRxvoSg6jxVkN+Puz/RhPkiMvZx3NSsn9r7VAxZn5&#10;YUmM58XRURyutDg6Pp3RAt96Vm89dt1eAV1cQS+Dk8mM8cHsTI3QvtBYL+Op5BJW0tkllwF3i6sw&#10;zDA9DFItlymMBsqJcGufnIzgkeeoruf+RaAbJRhIvXewmysxf6fEITZmWliuA+gmyXTP63gDNIxJ&#10;SuPDEaf97TpF7Z+3xR8AAAD//wMAUEsDBBQABgAIAAAAIQB3Gwg63wAAAAsBAAAPAAAAZHJzL2Rv&#10;d25yZXYueG1sTI9BT8MwDIXvSPyHyEjcWNKildI1nSYEh93YmHb22qytljhVk22FX493gpvt9/T8&#10;vXI5OSsuZgy9Jw3JTIEwVPump1bD7uvjKQcRIlKD1pPR8G0CLKv7uxKLxl9pYy7b2AoOoVCghi7G&#10;oZAy1J1xGGZ+MMTa0Y8OI69jK5sRrxzurEyVyqTDnvhDh4N560x92p6dhp/1UarP8J7vVuvX+XO/&#10;sfs9Wq0fH6bVAkQ0U/wzww2f0aFipoM/UxOE1ZBlirtEDenLHMTNoJKUpwNfklyBrEr5v0P1CwAA&#10;//8DAFBLAQItABQABgAIAAAAIQC2gziS/gAAAOEBAAATAAAAAAAAAAAAAAAAAAAAAABbQ29udGVu&#10;dF9UeXBlc10ueG1sUEsBAi0AFAAGAAgAAAAhADj9If/WAAAAlAEAAAsAAAAAAAAAAAAAAAAALwEA&#10;AF9yZWxzLy5yZWxzUEsBAi0AFAAGAAgAAAAhAGGmzepoAgAAJgUAAA4AAAAAAAAAAAAAAAAALgIA&#10;AGRycy9lMm9Eb2MueG1sUEsBAi0AFAAGAAgAAAAhAHcbCDrfAAAACwEAAA8AAAAAAAAAAAAAAAAA&#10;wgQAAGRycy9kb3ducmV2LnhtbFBLBQYAAAAABAAEAPMAAADOBQAAAAA=&#10;" fillcolor="#156082 [3204]" strokecolor="#030e13 [484]" strokeweight="1pt">
                <v:textbox>
                  <w:txbxContent>
                    <w:p w14:paraId="6ECAEB06" w14:textId="22C08A58" w:rsidR="004C6AFA" w:rsidRPr="007A0551" w:rsidRDefault="004C6AFA" w:rsidP="00110F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Annual Meeting Forms</w:t>
                      </w:r>
                    </w:p>
                    <w:p w14:paraId="31E69C56" w14:textId="19753925" w:rsidR="004C6AFA" w:rsidRPr="007A0551" w:rsidRDefault="004C6AFA" w:rsidP="00110F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Knitting Patterns (Teams4U</w:t>
                      </w:r>
                      <w:r w:rsidR="00110FD6" w:rsidRPr="007A0551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33D054E8" w14:textId="32DEA7AB" w:rsidR="00662537" w:rsidRPr="007A0551" w:rsidRDefault="00662537" w:rsidP="00110F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Show the Love bag patterns</w:t>
                      </w:r>
                    </w:p>
                    <w:p w14:paraId="16FBFD09" w14:textId="688119CE" w:rsidR="00662537" w:rsidRPr="007A0551" w:rsidRDefault="00662537" w:rsidP="00110F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WI Branding</w:t>
                      </w:r>
                    </w:p>
                    <w:p w14:paraId="7E6BD203" w14:textId="6C043197" w:rsidR="00662537" w:rsidRPr="007A0551" w:rsidRDefault="00662537" w:rsidP="00662537">
                      <w:pPr>
                        <w:pStyle w:val="ListParagraph"/>
                        <w:ind w:left="360"/>
                        <w:rPr>
                          <w:sz w:val="22"/>
                          <w:szCs w:val="22"/>
                        </w:rPr>
                      </w:pPr>
                      <w:r w:rsidRPr="007A0551">
                        <w:rPr>
                          <w:sz w:val="22"/>
                          <w:szCs w:val="22"/>
                        </w:rPr>
                        <w:t>SPEAKERS LIST 2023-2024</w:t>
                      </w:r>
                      <w:r w:rsidRPr="007A0551">
                        <w:rPr>
                          <w:sz w:val="22"/>
                          <w:szCs w:val="22"/>
                        </w:rPr>
                        <w:br/>
                        <w:t>WI Handbook 2023</w:t>
                      </w:r>
                    </w:p>
                  </w:txbxContent>
                </v:textbox>
              </v:rect>
            </w:pict>
          </mc:Fallback>
        </mc:AlternateContent>
      </w:r>
    </w:p>
    <w:p w14:paraId="525F15A9" w14:textId="77777777" w:rsidR="00194F17" w:rsidRDefault="00194F17" w:rsidP="004A3CE4">
      <w:pPr>
        <w:jc w:val="both"/>
      </w:pPr>
    </w:p>
    <w:p w14:paraId="2B691561" w14:textId="77777777" w:rsidR="00194F17" w:rsidRDefault="00194F17" w:rsidP="004A3CE4">
      <w:pPr>
        <w:jc w:val="both"/>
      </w:pPr>
    </w:p>
    <w:p w14:paraId="551F99D5" w14:textId="77777777" w:rsidR="00194F17" w:rsidRDefault="00194F17" w:rsidP="004A3CE4">
      <w:pPr>
        <w:jc w:val="both"/>
      </w:pPr>
    </w:p>
    <w:p w14:paraId="6FEDACED" w14:textId="77777777" w:rsidR="00194F17" w:rsidRDefault="00194F17" w:rsidP="004A3CE4">
      <w:pPr>
        <w:jc w:val="both"/>
      </w:pPr>
    </w:p>
    <w:p w14:paraId="5D4FD710" w14:textId="77777777" w:rsidR="00194F17" w:rsidRDefault="00194F17" w:rsidP="004A3CE4">
      <w:pPr>
        <w:jc w:val="both"/>
      </w:pPr>
    </w:p>
    <w:p w14:paraId="5332164B" w14:textId="77777777" w:rsidR="00194F17" w:rsidRDefault="00194F17" w:rsidP="004A3CE4">
      <w:pPr>
        <w:jc w:val="both"/>
      </w:pPr>
    </w:p>
    <w:p w14:paraId="3EBD084B" w14:textId="77777777" w:rsidR="00194F17" w:rsidRDefault="00194F17" w:rsidP="004A3CE4">
      <w:pPr>
        <w:jc w:val="both"/>
      </w:pPr>
    </w:p>
    <w:p w14:paraId="4C21081C" w14:textId="77777777" w:rsidR="00194F17" w:rsidRDefault="00194F17" w:rsidP="004A3CE4">
      <w:pPr>
        <w:jc w:val="both"/>
      </w:pPr>
    </w:p>
    <w:p w14:paraId="1773B90F" w14:textId="77777777" w:rsidR="00194F17" w:rsidRDefault="00194F17" w:rsidP="004A3CE4">
      <w:pPr>
        <w:jc w:val="both"/>
      </w:pPr>
    </w:p>
    <w:p w14:paraId="0AFDDE1D" w14:textId="77777777" w:rsidR="00194F17" w:rsidRDefault="00194F17" w:rsidP="004A3CE4">
      <w:pPr>
        <w:jc w:val="both"/>
      </w:pPr>
    </w:p>
    <w:p w14:paraId="14567AA7" w14:textId="77777777" w:rsidR="00FD01FE" w:rsidRDefault="00FD01FE" w:rsidP="004A3CE4">
      <w:pPr>
        <w:jc w:val="both"/>
      </w:pPr>
    </w:p>
    <w:p w14:paraId="29652192" w14:textId="77777777" w:rsidR="00194F17" w:rsidRDefault="00194F17" w:rsidP="004A3CE4">
      <w:pPr>
        <w:jc w:val="both"/>
      </w:pPr>
    </w:p>
    <w:p w14:paraId="7558D29F" w14:textId="5EE59507" w:rsidR="00234EE5" w:rsidRDefault="00234EE5" w:rsidP="006921DA">
      <w:pPr>
        <w:pBdr>
          <w:top w:val="single" w:sz="18" w:space="1" w:color="3A7C22" w:themeColor="accent6" w:themeShade="BF"/>
          <w:left w:val="single" w:sz="18" w:space="4" w:color="3A7C22" w:themeColor="accent6" w:themeShade="BF"/>
          <w:bottom w:val="single" w:sz="18" w:space="1" w:color="3A7C22" w:themeColor="accent6" w:themeShade="BF"/>
          <w:right w:val="single" w:sz="18" w:space="4" w:color="3A7C22" w:themeColor="accent6" w:themeShade="BF"/>
        </w:pBdr>
        <w:jc w:val="both"/>
      </w:pPr>
      <w:r w:rsidRPr="00C80131">
        <w:rPr>
          <w:b/>
          <w:bCs/>
        </w:rPr>
        <w:t>Please Note</w:t>
      </w:r>
      <w:r>
        <w:t>:</w:t>
      </w:r>
    </w:p>
    <w:p w14:paraId="26335D4F" w14:textId="14DCCAB2" w:rsidR="0011643B" w:rsidRDefault="00B44C67" w:rsidP="006921DA">
      <w:pPr>
        <w:pBdr>
          <w:top w:val="single" w:sz="18" w:space="1" w:color="3A7C22" w:themeColor="accent6" w:themeShade="BF"/>
          <w:left w:val="single" w:sz="18" w:space="4" w:color="3A7C22" w:themeColor="accent6" w:themeShade="BF"/>
          <w:bottom w:val="single" w:sz="18" w:space="1" w:color="3A7C22" w:themeColor="accent6" w:themeShade="BF"/>
          <w:right w:val="single" w:sz="18" w:space="4" w:color="3A7C22" w:themeColor="accent6" w:themeShade="BF"/>
        </w:pBdr>
        <w:jc w:val="both"/>
      </w:pPr>
      <w:r>
        <w:t>After you</w:t>
      </w:r>
      <w:r w:rsidR="000B44E2">
        <w:t>r</w:t>
      </w:r>
      <w:r>
        <w:t xml:space="preserve"> Annual Meeting, you should send your Annual Report Form to the office</w:t>
      </w:r>
      <w:r w:rsidR="006F6751">
        <w:t xml:space="preserve"> as soon as possible because</w:t>
      </w:r>
      <w:r>
        <w:t xml:space="preserve"> this</w:t>
      </w:r>
      <w:r w:rsidR="004A6AAD">
        <w:t xml:space="preserve"> triggers</w:t>
      </w:r>
      <w:r w:rsidR="008A273D">
        <w:t xml:space="preserve"> the</w:t>
      </w:r>
      <w:r w:rsidR="004A6AAD">
        <w:t xml:space="preserve"> issu</w:t>
      </w:r>
      <w:r w:rsidR="008A273D">
        <w:t xml:space="preserve">ing of </w:t>
      </w:r>
      <w:r w:rsidR="00F60A2B">
        <w:t>the</w:t>
      </w:r>
      <w:r w:rsidR="004A6AAD">
        <w:t xml:space="preserve"> logon and password information to any newly appointed officers</w:t>
      </w:r>
      <w:r w:rsidR="000B44E2">
        <w:t>.</w:t>
      </w:r>
      <w:r w:rsidR="00B766C9">
        <w:t xml:space="preserve"> </w:t>
      </w:r>
      <w:r w:rsidR="00D609E8">
        <w:t>If you haven’t received logon details, have misplaced yours or are having difficulty accessing Microsoft 365, please contact the office</w:t>
      </w:r>
      <w:r w:rsidR="0011643B">
        <w:t xml:space="preserve"> who </w:t>
      </w:r>
      <w:r w:rsidR="00234EE5">
        <w:t>will</w:t>
      </w:r>
      <w:r w:rsidR="0011643B">
        <w:t xml:space="preserve"> be able to help you.</w:t>
      </w:r>
    </w:p>
    <w:p w14:paraId="51388F3C" w14:textId="77777777" w:rsidR="00234EE5" w:rsidRDefault="00234EE5" w:rsidP="006921DA">
      <w:pPr>
        <w:pBdr>
          <w:top w:val="single" w:sz="18" w:space="1" w:color="3A7C22" w:themeColor="accent6" w:themeShade="BF"/>
          <w:left w:val="single" w:sz="18" w:space="4" w:color="3A7C22" w:themeColor="accent6" w:themeShade="BF"/>
          <w:bottom w:val="single" w:sz="18" w:space="1" w:color="3A7C22" w:themeColor="accent6" w:themeShade="BF"/>
          <w:right w:val="single" w:sz="18" w:space="4" w:color="3A7C22" w:themeColor="accent6" w:themeShade="BF"/>
        </w:pBdr>
        <w:jc w:val="both"/>
      </w:pPr>
    </w:p>
    <w:p w14:paraId="68EBE3AD" w14:textId="77777777" w:rsidR="0011643B" w:rsidRDefault="0011643B" w:rsidP="004A3CE4">
      <w:pPr>
        <w:jc w:val="both"/>
      </w:pPr>
    </w:p>
    <w:p w14:paraId="008E0005" w14:textId="77777777" w:rsidR="00FC40E1" w:rsidRDefault="00FC40E1" w:rsidP="004A3CE4">
      <w:pPr>
        <w:jc w:val="both"/>
      </w:pPr>
    </w:p>
    <w:sectPr w:rsidR="00FC40E1" w:rsidSect="00FF1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71A3"/>
    <w:multiLevelType w:val="hybridMultilevel"/>
    <w:tmpl w:val="A010EC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F71BF5"/>
    <w:multiLevelType w:val="hybridMultilevel"/>
    <w:tmpl w:val="0982047A"/>
    <w:lvl w:ilvl="0" w:tplc="98D24FBA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62CF68B0"/>
    <w:multiLevelType w:val="hybridMultilevel"/>
    <w:tmpl w:val="3E78D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E0384"/>
    <w:multiLevelType w:val="hybridMultilevel"/>
    <w:tmpl w:val="11A092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27471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3328560">
    <w:abstractNumId w:val="2"/>
  </w:num>
  <w:num w:numId="3" w16cid:durableId="2128115412">
    <w:abstractNumId w:val="3"/>
  </w:num>
  <w:num w:numId="4" w16cid:durableId="1683820095">
    <w:abstractNumId w:val="0"/>
  </w:num>
  <w:num w:numId="5" w16cid:durableId="444273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B6"/>
    <w:rsid w:val="00092C55"/>
    <w:rsid w:val="000B44E2"/>
    <w:rsid w:val="000E68E0"/>
    <w:rsid w:val="00110FD6"/>
    <w:rsid w:val="0011643B"/>
    <w:rsid w:val="001204D5"/>
    <w:rsid w:val="001247F1"/>
    <w:rsid w:val="00144591"/>
    <w:rsid w:val="00194F17"/>
    <w:rsid w:val="001A417A"/>
    <w:rsid w:val="001D253A"/>
    <w:rsid w:val="00206BA6"/>
    <w:rsid w:val="00234EE5"/>
    <w:rsid w:val="00244F3A"/>
    <w:rsid w:val="002779DC"/>
    <w:rsid w:val="002A6232"/>
    <w:rsid w:val="002B75D1"/>
    <w:rsid w:val="002F10CA"/>
    <w:rsid w:val="00321662"/>
    <w:rsid w:val="00340C68"/>
    <w:rsid w:val="003435DF"/>
    <w:rsid w:val="00366A09"/>
    <w:rsid w:val="003774F5"/>
    <w:rsid w:val="003B3828"/>
    <w:rsid w:val="003E7426"/>
    <w:rsid w:val="00450CD7"/>
    <w:rsid w:val="00461714"/>
    <w:rsid w:val="00493A0F"/>
    <w:rsid w:val="004A3CE4"/>
    <w:rsid w:val="004A6AAD"/>
    <w:rsid w:val="004B4111"/>
    <w:rsid w:val="004B53AF"/>
    <w:rsid w:val="004B78F2"/>
    <w:rsid w:val="004C6AFA"/>
    <w:rsid w:val="004E0AB9"/>
    <w:rsid w:val="00532E0A"/>
    <w:rsid w:val="005529CC"/>
    <w:rsid w:val="0055302B"/>
    <w:rsid w:val="005544D7"/>
    <w:rsid w:val="00577180"/>
    <w:rsid w:val="00590F7E"/>
    <w:rsid w:val="00591FF5"/>
    <w:rsid w:val="005B22E0"/>
    <w:rsid w:val="005C3305"/>
    <w:rsid w:val="006400ED"/>
    <w:rsid w:val="0065314A"/>
    <w:rsid w:val="00653688"/>
    <w:rsid w:val="00653AD2"/>
    <w:rsid w:val="00662537"/>
    <w:rsid w:val="006921DA"/>
    <w:rsid w:val="006A2667"/>
    <w:rsid w:val="006C7F97"/>
    <w:rsid w:val="006E151F"/>
    <w:rsid w:val="006F6751"/>
    <w:rsid w:val="00700D64"/>
    <w:rsid w:val="007022F0"/>
    <w:rsid w:val="0074277E"/>
    <w:rsid w:val="0075483F"/>
    <w:rsid w:val="00774988"/>
    <w:rsid w:val="00776962"/>
    <w:rsid w:val="0078170B"/>
    <w:rsid w:val="007820B2"/>
    <w:rsid w:val="007A0551"/>
    <w:rsid w:val="007B10EF"/>
    <w:rsid w:val="007C45EE"/>
    <w:rsid w:val="007D3287"/>
    <w:rsid w:val="007E3A6E"/>
    <w:rsid w:val="007E6CF3"/>
    <w:rsid w:val="007F155C"/>
    <w:rsid w:val="007F4DFD"/>
    <w:rsid w:val="00806E26"/>
    <w:rsid w:val="008072B6"/>
    <w:rsid w:val="00824634"/>
    <w:rsid w:val="00832AED"/>
    <w:rsid w:val="00834647"/>
    <w:rsid w:val="00852712"/>
    <w:rsid w:val="00860A47"/>
    <w:rsid w:val="008902EC"/>
    <w:rsid w:val="008A273D"/>
    <w:rsid w:val="008C186C"/>
    <w:rsid w:val="008D0D94"/>
    <w:rsid w:val="009064CF"/>
    <w:rsid w:val="00906F03"/>
    <w:rsid w:val="00931541"/>
    <w:rsid w:val="00933708"/>
    <w:rsid w:val="00946C8F"/>
    <w:rsid w:val="009A63C5"/>
    <w:rsid w:val="009A7B41"/>
    <w:rsid w:val="009D0416"/>
    <w:rsid w:val="009D23D0"/>
    <w:rsid w:val="009D3012"/>
    <w:rsid w:val="00A03F69"/>
    <w:rsid w:val="00A232EF"/>
    <w:rsid w:val="00A30E39"/>
    <w:rsid w:val="00A47FD7"/>
    <w:rsid w:val="00AA1C08"/>
    <w:rsid w:val="00AA2EAA"/>
    <w:rsid w:val="00AB0AAF"/>
    <w:rsid w:val="00AB236D"/>
    <w:rsid w:val="00AB7C07"/>
    <w:rsid w:val="00AD462B"/>
    <w:rsid w:val="00AE0F4A"/>
    <w:rsid w:val="00AF7311"/>
    <w:rsid w:val="00B16991"/>
    <w:rsid w:val="00B26779"/>
    <w:rsid w:val="00B44C67"/>
    <w:rsid w:val="00B52E0F"/>
    <w:rsid w:val="00B766C9"/>
    <w:rsid w:val="00B91958"/>
    <w:rsid w:val="00BA7A48"/>
    <w:rsid w:val="00BB0B0D"/>
    <w:rsid w:val="00BB1517"/>
    <w:rsid w:val="00BC24B5"/>
    <w:rsid w:val="00BC5B2C"/>
    <w:rsid w:val="00C13607"/>
    <w:rsid w:val="00C510B7"/>
    <w:rsid w:val="00C57AE1"/>
    <w:rsid w:val="00C67D78"/>
    <w:rsid w:val="00C7354F"/>
    <w:rsid w:val="00C80131"/>
    <w:rsid w:val="00C91684"/>
    <w:rsid w:val="00CA2C59"/>
    <w:rsid w:val="00CD2AB5"/>
    <w:rsid w:val="00CF4F63"/>
    <w:rsid w:val="00D01A7B"/>
    <w:rsid w:val="00D1797D"/>
    <w:rsid w:val="00D26463"/>
    <w:rsid w:val="00D609E8"/>
    <w:rsid w:val="00D644DF"/>
    <w:rsid w:val="00D67ABE"/>
    <w:rsid w:val="00D67D58"/>
    <w:rsid w:val="00D71C51"/>
    <w:rsid w:val="00D8711C"/>
    <w:rsid w:val="00DD603F"/>
    <w:rsid w:val="00E0612D"/>
    <w:rsid w:val="00E2007E"/>
    <w:rsid w:val="00E62407"/>
    <w:rsid w:val="00EA6BCA"/>
    <w:rsid w:val="00EF2748"/>
    <w:rsid w:val="00EF2983"/>
    <w:rsid w:val="00EF717B"/>
    <w:rsid w:val="00EF74F4"/>
    <w:rsid w:val="00F24E15"/>
    <w:rsid w:val="00F60A2B"/>
    <w:rsid w:val="00F8053E"/>
    <w:rsid w:val="00F9259E"/>
    <w:rsid w:val="00FA3F2F"/>
    <w:rsid w:val="00FB25E5"/>
    <w:rsid w:val="00FC40E1"/>
    <w:rsid w:val="00FD01FE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4544"/>
  <w15:chartTrackingRefBased/>
  <w15:docId w15:val="{34D69537-5A36-4557-BFE6-128FEB7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2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2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2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2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2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2B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2B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2B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2B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2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2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2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2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2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2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2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2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2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72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2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72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72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72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72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72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2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2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72B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76962"/>
    <w:rPr>
      <w:color w:val="0563C1"/>
      <w:u w:val="single"/>
    </w:rPr>
  </w:style>
  <w:style w:type="table" w:styleId="TableGrid">
    <w:name w:val="Table Grid"/>
    <w:basedOn w:val="TableNormal"/>
    <w:uiPriority w:val="39"/>
    <w:rsid w:val="007F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members@nottswi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10a527-5153-4074-b2b6-a7bdb06d1bd0" xsi:nil="true"/>
    <lcf76f155ced4ddcb4097134ff3c332f xmlns="ac47434e-c14b-4916-8332-ad17f4f187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9" ma:contentTypeDescription="Create a new document." ma:contentTypeScope="" ma:versionID="aee34feee9d2007061fa8d0e4aaedb0f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a8ce5fa577ebc67d9193c33613e173fe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6186ce-9ef3-4940-a0f9-65da75310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b49db5-10bf-4e2c-933c-7f6e275897ca}" ma:internalName="TaxCatchAll" ma:showField="CatchAllData" ma:web="3910a527-5153-4074-b2b6-a7bdb06d1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6FD26-63C1-4A81-BC44-2DCC354D0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79CF7-9197-45DF-849D-3631BA1764B5}">
  <ds:schemaRefs>
    <ds:schemaRef ds:uri="http://schemas.microsoft.com/office/2006/metadata/properties"/>
    <ds:schemaRef ds:uri="http://schemas.microsoft.com/office/infopath/2007/PartnerControls"/>
    <ds:schemaRef ds:uri="3910a527-5153-4074-b2b6-a7bdb06d1bd0"/>
    <ds:schemaRef ds:uri="ac47434e-c14b-4916-8332-ad17f4f187b0"/>
  </ds:schemaRefs>
</ds:datastoreItem>
</file>

<file path=customXml/itemProps3.xml><?xml version="1.0" encoding="utf-8"?>
<ds:datastoreItem xmlns:ds="http://schemas.openxmlformats.org/officeDocument/2006/customXml" ds:itemID="{C5847137-F18D-4A05-A0B0-6EEFC2785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434e-c14b-4916-8332-ad17f4f187b0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Nottinghamshire WI Federation Secretarial Assistant</dc:creator>
  <cp:keywords/>
  <dc:description/>
  <cp:lastModifiedBy>Nottinghamshire WI Federation Secretarial Assistant</cp:lastModifiedBy>
  <cp:revision>139</cp:revision>
  <dcterms:created xsi:type="dcterms:W3CDTF">2024-01-22T13:07:00Z</dcterms:created>
  <dcterms:modified xsi:type="dcterms:W3CDTF">2024-01-24T10:43:00Z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0x010100F0A3C260DBCD984B8C55E0532C720A5F</vt:lpwstr>
  </property>
  <property fmtid="{D5CDD505-2E9C-101B-9397-08002B2CF9AE}" pid="3" name="MediaServiceImageTags">
    <vt:lpwstr/>
  </property>
</Properties>
</file>